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C3" w:rsidRPr="00C60EAA" w:rsidRDefault="00A05AC3" w:rsidP="003337EC">
      <w:pPr>
        <w:shd w:val="clear" w:color="auto" w:fill="FFFFFF"/>
        <w:spacing w:after="0" w:line="240" w:lineRule="auto"/>
        <w:ind w:left="567" w:right="-1" w:firstLine="709"/>
        <w:jc w:val="right"/>
        <w:rPr>
          <w:rFonts w:ascii="Times New Roman" w:eastAsia="Times New Roman" w:hAnsi="Times New Roman" w:cs="Times New Roman"/>
          <w:sz w:val="28"/>
          <w:szCs w:val="28"/>
          <w:lang w:val="uk-UA" w:eastAsia="ru-RU"/>
        </w:rPr>
      </w:pPr>
      <w:bookmarkStart w:id="0" w:name="n358"/>
      <w:bookmarkEnd w:id="0"/>
      <w:r w:rsidRPr="00C60EAA">
        <w:rPr>
          <w:rFonts w:ascii="Times New Roman" w:eastAsia="Times New Roman" w:hAnsi="Times New Roman" w:cs="Times New Roman"/>
          <w:sz w:val="28"/>
          <w:szCs w:val="28"/>
          <w:lang w:val="uk-UA" w:eastAsia="ru-RU"/>
        </w:rPr>
        <w:t>Додаток 2</w:t>
      </w:r>
    </w:p>
    <w:p w:rsidR="00A05AC3" w:rsidRDefault="00A05AC3" w:rsidP="003337EC">
      <w:pPr>
        <w:shd w:val="clear" w:color="auto" w:fill="FFFFFF"/>
        <w:spacing w:after="0" w:line="240" w:lineRule="auto"/>
        <w:ind w:left="567" w:right="-1" w:firstLine="709"/>
        <w:jc w:val="right"/>
        <w:rPr>
          <w:rFonts w:ascii="Times New Roman" w:eastAsia="Times New Roman" w:hAnsi="Times New Roman" w:cs="Times New Roman"/>
          <w:bCs/>
          <w:sz w:val="28"/>
          <w:szCs w:val="28"/>
          <w:lang w:val="uk-UA" w:eastAsia="ru-RU"/>
        </w:rPr>
      </w:pPr>
      <w:r w:rsidRPr="00C60EAA">
        <w:rPr>
          <w:rFonts w:ascii="Times New Roman" w:eastAsia="Times New Roman" w:hAnsi="Times New Roman" w:cs="Times New Roman"/>
          <w:sz w:val="28"/>
          <w:szCs w:val="28"/>
          <w:lang w:val="uk-UA" w:eastAsia="ru-RU"/>
        </w:rPr>
        <w:t>до Порядку</w:t>
      </w:r>
      <w:r w:rsidRPr="00C60EAA">
        <w:rPr>
          <w:rFonts w:ascii="Times New Roman" w:eastAsia="Times New Roman" w:hAnsi="Times New Roman" w:cs="Times New Roman"/>
          <w:b/>
          <w:bCs/>
          <w:sz w:val="28"/>
          <w:szCs w:val="28"/>
          <w:lang w:val="uk-UA" w:eastAsia="ru-RU"/>
        </w:rPr>
        <w:t xml:space="preserve"> </w:t>
      </w:r>
      <w:r w:rsidRPr="00C60EAA">
        <w:rPr>
          <w:rFonts w:ascii="Times New Roman" w:eastAsia="Times New Roman" w:hAnsi="Times New Roman" w:cs="Times New Roman"/>
          <w:bCs/>
          <w:sz w:val="28"/>
          <w:szCs w:val="28"/>
          <w:lang w:val="uk-UA" w:eastAsia="ru-RU"/>
        </w:rPr>
        <w:t>постанови КМ України</w:t>
      </w:r>
    </w:p>
    <w:p w:rsidR="00A05AC3" w:rsidRPr="00C60EAA" w:rsidRDefault="00A05AC3" w:rsidP="003337EC">
      <w:pPr>
        <w:shd w:val="clear" w:color="auto" w:fill="FFFFFF"/>
        <w:spacing w:after="0" w:line="240" w:lineRule="auto"/>
        <w:ind w:left="567" w:right="-1"/>
        <w:jc w:val="right"/>
        <w:rPr>
          <w:rFonts w:ascii="Times New Roman" w:eastAsia="Times New Roman" w:hAnsi="Times New Roman" w:cs="Times New Roman"/>
          <w:b/>
          <w:bCs/>
          <w:sz w:val="28"/>
          <w:szCs w:val="28"/>
          <w:lang w:val="uk-UA" w:eastAsia="ru-RU"/>
        </w:rPr>
      </w:pPr>
      <w:r>
        <w:rPr>
          <w:rFonts w:ascii="Times New Roman" w:eastAsia="Times New Roman" w:hAnsi="Times New Roman" w:cs="Times New Roman"/>
          <w:bCs/>
          <w:sz w:val="28"/>
          <w:szCs w:val="28"/>
          <w:lang w:val="uk-UA" w:eastAsia="ru-RU"/>
        </w:rPr>
        <w:t>від 30.12.</w:t>
      </w:r>
      <w:r>
        <w:rPr>
          <w:rFonts w:ascii="Times New Roman" w:eastAsia="Times New Roman" w:hAnsi="Times New Roman" w:cs="Times New Roman"/>
          <w:bCs/>
          <w:sz w:val="28"/>
          <w:szCs w:val="28"/>
          <w:lang w:val="uk-UA" w:eastAsia="ru-RU"/>
        </w:rPr>
        <w:t>2022 р. №1487 (зі змінами</w:t>
      </w:r>
      <w:r>
        <w:rPr>
          <w:rFonts w:ascii="Times New Roman" w:eastAsia="Times New Roman" w:hAnsi="Times New Roman" w:cs="Times New Roman"/>
          <w:bCs/>
          <w:sz w:val="28"/>
          <w:szCs w:val="28"/>
          <w:lang w:val="uk-UA" w:eastAsia="ru-RU"/>
        </w:rPr>
        <w:t xml:space="preserve"> 30.07.2025 р.</w:t>
      </w:r>
      <w:r>
        <w:rPr>
          <w:rFonts w:ascii="Times New Roman" w:eastAsia="Times New Roman" w:hAnsi="Times New Roman" w:cs="Times New Roman"/>
          <w:bCs/>
          <w:sz w:val="28"/>
          <w:szCs w:val="28"/>
          <w:lang w:val="uk-UA" w:eastAsia="ru-RU"/>
        </w:rPr>
        <w:t>)</w:t>
      </w:r>
    </w:p>
    <w:p w:rsidR="00A05AC3" w:rsidRDefault="00A05AC3" w:rsidP="003337EC">
      <w:pPr>
        <w:shd w:val="clear" w:color="auto" w:fill="FFFFFF"/>
        <w:spacing w:after="0" w:line="240" w:lineRule="auto"/>
        <w:ind w:left="567" w:right="450"/>
        <w:jc w:val="center"/>
        <w:rPr>
          <w:rFonts w:ascii="Times New Roman" w:eastAsia="Times New Roman" w:hAnsi="Times New Roman" w:cs="Times New Roman"/>
          <w:b/>
          <w:bCs/>
          <w:sz w:val="28"/>
          <w:szCs w:val="28"/>
          <w:lang w:val="uk-UA" w:eastAsia="ru-RU"/>
        </w:rPr>
      </w:pPr>
    </w:p>
    <w:p w:rsidR="00A05AC3" w:rsidRPr="00A05AC3" w:rsidRDefault="00A05AC3" w:rsidP="003337EC">
      <w:pPr>
        <w:shd w:val="clear" w:color="auto" w:fill="FFFFFF"/>
        <w:spacing w:after="0" w:line="240" w:lineRule="auto"/>
        <w:ind w:left="567" w:right="450"/>
        <w:jc w:val="center"/>
        <w:rPr>
          <w:rFonts w:ascii="Times New Roman" w:eastAsia="Times New Roman" w:hAnsi="Times New Roman" w:cs="Times New Roman"/>
          <w:b/>
          <w:bCs/>
          <w:sz w:val="32"/>
          <w:szCs w:val="32"/>
          <w:lang w:val="uk-UA" w:eastAsia="ru-RU"/>
        </w:rPr>
      </w:pPr>
      <w:r w:rsidRPr="00A05AC3">
        <w:rPr>
          <w:rFonts w:ascii="Times New Roman" w:eastAsia="Times New Roman" w:hAnsi="Times New Roman" w:cs="Times New Roman"/>
          <w:b/>
          <w:bCs/>
          <w:sz w:val="32"/>
          <w:szCs w:val="32"/>
          <w:lang w:val="uk-UA" w:eastAsia="ru-RU"/>
        </w:rPr>
        <w:t>ПРАВИЛА</w:t>
      </w:r>
    </w:p>
    <w:p w:rsidR="00A05AC3" w:rsidRPr="00A05AC3" w:rsidRDefault="00A05AC3" w:rsidP="003337EC">
      <w:pPr>
        <w:shd w:val="clear" w:color="auto" w:fill="FFFFFF"/>
        <w:spacing w:after="0" w:line="240" w:lineRule="auto"/>
        <w:ind w:left="567" w:right="450"/>
        <w:jc w:val="center"/>
        <w:rPr>
          <w:rFonts w:ascii="Times New Roman" w:eastAsia="Times New Roman" w:hAnsi="Times New Roman" w:cs="Times New Roman"/>
          <w:sz w:val="28"/>
          <w:szCs w:val="28"/>
          <w:lang w:val="uk-UA" w:eastAsia="ru-RU"/>
        </w:rPr>
      </w:pPr>
      <w:r w:rsidRPr="00A05AC3">
        <w:rPr>
          <w:rFonts w:ascii="Times New Roman" w:eastAsia="Times New Roman" w:hAnsi="Times New Roman" w:cs="Times New Roman"/>
          <w:b/>
          <w:bCs/>
          <w:sz w:val="28"/>
          <w:szCs w:val="28"/>
          <w:lang w:val="uk-UA" w:eastAsia="ru-RU"/>
        </w:rPr>
        <w:t>військового обліку призовників, військовозобов’язаних та резервістів</w:t>
      </w:r>
    </w:p>
    <w:p w:rsidR="00A05AC3" w:rsidRPr="00A05AC3" w:rsidRDefault="00A05AC3" w:rsidP="003337EC">
      <w:pPr>
        <w:shd w:val="clear" w:color="auto" w:fill="FFFFFF"/>
        <w:spacing w:after="0" w:line="240" w:lineRule="auto"/>
        <w:ind w:left="567" w:firstLine="450"/>
        <w:jc w:val="both"/>
        <w:rPr>
          <w:rFonts w:ascii="Times New Roman" w:eastAsia="Times New Roman" w:hAnsi="Times New Roman" w:cs="Times New Roman"/>
          <w:sz w:val="28"/>
          <w:szCs w:val="28"/>
          <w:lang w:val="uk-UA" w:eastAsia="ru-RU"/>
        </w:rPr>
      </w:pPr>
      <w:bookmarkStart w:id="1" w:name="n752"/>
      <w:bookmarkStart w:id="2" w:name="n359"/>
      <w:bookmarkEnd w:id="1"/>
      <w:bookmarkEnd w:id="2"/>
    </w:p>
    <w:p w:rsidR="00A05AC3" w:rsidRPr="00A05AC3" w:rsidRDefault="00A05AC3" w:rsidP="003337EC">
      <w:pPr>
        <w:shd w:val="clear" w:color="auto" w:fill="FFFFFF"/>
        <w:spacing w:after="0" w:line="240" w:lineRule="auto"/>
        <w:ind w:left="567" w:firstLine="450"/>
        <w:jc w:val="both"/>
        <w:rPr>
          <w:rFonts w:ascii="Times New Roman" w:eastAsia="Times New Roman" w:hAnsi="Times New Roman" w:cs="Times New Roman"/>
          <w:sz w:val="28"/>
          <w:szCs w:val="28"/>
          <w:lang w:val="uk-UA" w:eastAsia="ru-RU"/>
        </w:rPr>
      </w:pPr>
      <w:r w:rsidRPr="00A05AC3">
        <w:rPr>
          <w:rFonts w:ascii="Times New Roman" w:eastAsia="Times New Roman" w:hAnsi="Times New Roman" w:cs="Times New Roman"/>
          <w:sz w:val="28"/>
          <w:szCs w:val="28"/>
          <w:lang w:val="uk-UA" w:eastAsia="ru-RU"/>
        </w:rPr>
        <w:t>Я, _________________________</w:t>
      </w:r>
      <w:r w:rsidR="003337EC">
        <w:rPr>
          <w:rFonts w:ascii="Times New Roman" w:eastAsia="Times New Roman" w:hAnsi="Times New Roman" w:cs="Times New Roman"/>
          <w:sz w:val="28"/>
          <w:szCs w:val="28"/>
          <w:lang w:val="uk-UA" w:eastAsia="ru-RU"/>
        </w:rPr>
        <w:t>____________________________</w:t>
      </w:r>
      <w:r w:rsidRPr="00A05AC3">
        <w:rPr>
          <w:rFonts w:ascii="Times New Roman" w:eastAsia="Times New Roman" w:hAnsi="Times New Roman" w:cs="Times New Roman"/>
          <w:sz w:val="28"/>
          <w:szCs w:val="28"/>
          <w:lang w:val="uk-UA" w:eastAsia="ru-RU"/>
        </w:rPr>
        <w:t xml:space="preserve">  </w:t>
      </w:r>
      <w:r w:rsidRPr="00A05AC3">
        <w:rPr>
          <w:rFonts w:ascii="Times New Roman" w:eastAsia="Times New Roman" w:hAnsi="Times New Roman" w:cs="Times New Roman"/>
          <w:sz w:val="28"/>
          <w:szCs w:val="28"/>
          <w:lang w:val="uk-UA" w:eastAsia="ru-RU"/>
        </w:rPr>
        <w:t>_____</w:t>
      </w:r>
      <w:r w:rsidR="003337EC">
        <w:rPr>
          <w:rFonts w:ascii="Times New Roman" w:eastAsia="Times New Roman" w:hAnsi="Times New Roman" w:cs="Times New Roman"/>
          <w:sz w:val="28"/>
          <w:szCs w:val="28"/>
          <w:lang w:val="uk-UA" w:eastAsia="ru-RU"/>
        </w:rPr>
        <w:t>_____</w:t>
      </w:r>
      <w:r w:rsidRPr="00A05AC3">
        <w:rPr>
          <w:rFonts w:ascii="Times New Roman" w:eastAsia="Times New Roman" w:hAnsi="Times New Roman" w:cs="Times New Roman"/>
          <w:sz w:val="28"/>
          <w:szCs w:val="28"/>
          <w:lang w:val="uk-UA" w:eastAsia="ru-RU"/>
        </w:rPr>
        <w:t>__</w:t>
      </w:r>
    </w:p>
    <w:p w:rsidR="00A05AC3" w:rsidRPr="00A05AC3" w:rsidRDefault="00A05AC3" w:rsidP="003337EC">
      <w:pPr>
        <w:shd w:val="clear" w:color="auto" w:fill="FFFFFF"/>
        <w:spacing w:after="0" w:line="240" w:lineRule="auto"/>
        <w:ind w:left="3000" w:firstLine="540"/>
        <w:jc w:val="both"/>
        <w:rPr>
          <w:rFonts w:ascii="Times New Roman" w:eastAsia="Times New Roman" w:hAnsi="Times New Roman" w:cs="Times New Roman"/>
          <w:sz w:val="20"/>
          <w:szCs w:val="20"/>
          <w:lang w:val="uk-UA" w:eastAsia="ru-RU"/>
        </w:rPr>
      </w:pPr>
      <w:r w:rsidRPr="00A05AC3">
        <w:rPr>
          <w:rFonts w:ascii="Times New Roman" w:eastAsia="Times New Roman" w:hAnsi="Times New Roman" w:cs="Times New Roman"/>
          <w:sz w:val="20"/>
          <w:szCs w:val="20"/>
          <w:lang w:val="uk-UA" w:eastAsia="ru-RU"/>
        </w:rPr>
        <w:t>(прізвище, власне ім’я та по батькові)</w:t>
      </w:r>
      <w:r w:rsidR="003337EC">
        <w:rPr>
          <w:rFonts w:ascii="Times New Roman" w:eastAsia="Times New Roman" w:hAnsi="Times New Roman" w:cs="Times New Roman"/>
          <w:sz w:val="20"/>
          <w:szCs w:val="20"/>
          <w:lang w:val="uk-UA" w:eastAsia="ru-RU"/>
        </w:rPr>
        <w:t xml:space="preserve"> </w:t>
      </w:r>
      <w:r w:rsidR="003337EC">
        <w:rPr>
          <w:rFonts w:ascii="Times New Roman" w:eastAsia="Times New Roman" w:hAnsi="Times New Roman" w:cs="Times New Roman"/>
          <w:sz w:val="20"/>
          <w:szCs w:val="20"/>
          <w:lang w:val="uk-UA" w:eastAsia="ru-RU"/>
        </w:rPr>
        <w:tab/>
      </w:r>
      <w:r w:rsidR="003337EC">
        <w:rPr>
          <w:rFonts w:ascii="Times New Roman" w:eastAsia="Times New Roman" w:hAnsi="Times New Roman" w:cs="Times New Roman"/>
          <w:sz w:val="20"/>
          <w:szCs w:val="20"/>
          <w:lang w:val="uk-UA" w:eastAsia="ru-RU"/>
        </w:rPr>
        <w:tab/>
      </w:r>
      <w:r w:rsidR="003337EC">
        <w:rPr>
          <w:rFonts w:ascii="Times New Roman" w:eastAsia="Times New Roman" w:hAnsi="Times New Roman" w:cs="Times New Roman"/>
          <w:sz w:val="20"/>
          <w:szCs w:val="20"/>
          <w:lang w:val="uk-UA" w:eastAsia="ru-RU"/>
        </w:rPr>
        <w:tab/>
        <w:t xml:space="preserve">         </w:t>
      </w:r>
      <w:r w:rsidRPr="00A05AC3">
        <w:rPr>
          <w:rFonts w:ascii="Times New Roman" w:eastAsia="Times New Roman" w:hAnsi="Times New Roman" w:cs="Times New Roman"/>
          <w:sz w:val="20"/>
          <w:szCs w:val="20"/>
          <w:lang w:val="uk-UA" w:eastAsia="ru-RU"/>
        </w:rPr>
        <w:t>(дата народження)</w:t>
      </w:r>
    </w:p>
    <w:p w:rsidR="003337EC" w:rsidRDefault="003337EC" w:rsidP="003337EC">
      <w:pPr>
        <w:shd w:val="clear" w:color="auto" w:fill="FFFFFF"/>
        <w:spacing w:after="0" w:line="240" w:lineRule="auto"/>
        <w:ind w:left="567"/>
        <w:jc w:val="both"/>
        <w:rPr>
          <w:rFonts w:ascii="Times New Roman" w:eastAsia="Times New Roman" w:hAnsi="Times New Roman" w:cs="Times New Roman"/>
          <w:sz w:val="28"/>
          <w:szCs w:val="28"/>
          <w:lang w:val="uk-UA" w:eastAsia="ru-RU"/>
        </w:rPr>
      </w:pPr>
    </w:p>
    <w:p w:rsidR="00A05AC3" w:rsidRPr="00A05AC3" w:rsidRDefault="00A05AC3" w:rsidP="003337EC">
      <w:pPr>
        <w:shd w:val="clear" w:color="auto" w:fill="FFFFFF"/>
        <w:spacing w:after="0" w:line="240" w:lineRule="auto"/>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особисто ознайомився з</w:t>
      </w:r>
      <w:r w:rsidRPr="00A05AC3">
        <w:rPr>
          <w:rFonts w:ascii="Times New Roman" w:eastAsia="Times New Roman" w:hAnsi="Times New Roman" w:cs="Times New Roman"/>
          <w:sz w:val="28"/>
          <w:szCs w:val="28"/>
          <w:lang w:val="uk-UA" w:eastAsia="ru-RU"/>
        </w:rPr>
        <w:t xml:space="preserve"> Правила</w:t>
      </w:r>
      <w:r>
        <w:rPr>
          <w:rFonts w:ascii="Times New Roman" w:eastAsia="Times New Roman" w:hAnsi="Times New Roman" w:cs="Times New Roman"/>
          <w:sz w:val="28"/>
          <w:szCs w:val="28"/>
          <w:lang w:val="uk-UA" w:eastAsia="ru-RU"/>
        </w:rPr>
        <w:t>ми</w:t>
      </w:r>
      <w:r w:rsidRPr="00A05AC3">
        <w:rPr>
          <w:rFonts w:ascii="Times New Roman" w:eastAsia="Times New Roman" w:hAnsi="Times New Roman" w:cs="Times New Roman"/>
          <w:sz w:val="28"/>
          <w:szCs w:val="28"/>
          <w:lang w:val="uk-UA" w:eastAsia="ru-RU"/>
        </w:rPr>
        <w:t xml:space="preserve"> військового обліку, зокрема:</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r w:rsidRPr="00A05AC3">
        <w:rPr>
          <w:sz w:val="28"/>
          <w:szCs w:val="28"/>
          <w:lang w:val="uk-UA"/>
        </w:rPr>
        <w:t>1. Призовники, військовозобов’язані та резервісти повинні:</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3" w:name="n360"/>
      <w:bookmarkEnd w:id="3"/>
      <w:r w:rsidRPr="00A05AC3">
        <w:rPr>
          <w:sz w:val="28"/>
          <w:szCs w:val="28"/>
          <w:lang w:val="uk-UA"/>
        </w:rPr>
        <w:t>1) перебувати на військовому обліку:</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4" w:name="n361"/>
      <w:bookmarkEnd w:id="4"/>
      <w:r w:rsidRPr="00A05AC3">
        <w:rPr>
          <w:sz w:val="28"/>
          <w:szCs w:val="28"/>
          <w:lang w:val="uk-UA"/>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A05AC3" w:rsidRPr="00A05AC3" w:rsidRDefault="00A05AC3" w:rsidP="003337EC">
      <w:pPr>
        <w:pStyle w:val="rvps2"/>
        <w:spacing w:before="0" w:beforeAutospacing="0" w:after="0" w:afterAutospacing="0"/>
        <w:ind w:left="567" w:firstLine="450"/>
        <w:jc w:val="both"/>
        <w:rPr>
          <w:sz w:val="28"/>
          <w:szCs w:val="28"/>
          <w:shd w:val="clear" w:color="auto" w:fill="FFFFFF"/>
          <w:lang w:val="uk-UA"/>
        </w:rPr>
      </w:pPr>
      <w:bookmarkStart w:id="5" w:name="n742"/>
      <w:bookmarkEnd w:id="5"/>
      <w:r w:rsidRPr="00A05AC3">
        <w:rPr>
          <w:rStyle w:val="rvts46"/>
          <w:i/>
          <w:iCs/>
          <w:sz w:val="28"/>
          <w:szCs w:val="28"/>
          <w:shd w:val="clear" w:color="auto" w:fill="FFFFFF"/>
          <w:lang w:val="uk-UA"/>
        </w:rPr>
        <w:t>{Абзац другий підпункту 1 пункту 1 із змінами, внесеними згідно з Постановою КМ</w:t>
      </w:r>
      <w:hyperlink r:id="rId5" w:anchor="n69" w:tgtFrame="_blank" w:history="1">
        <w:r w:rsidRPr="00A05AC3">
          <w:rPr>
            <w:rStyle w:val="a3"/>
            <w:i/>
            <w:iCs/>
            <w:color w:val="auto"/>
            <w:sz w:val="28"/>
            <w:szCs w:val="28"/>
            <w:u w:val="none"/>
            <w:lang w:val="uk-UA"/>
          </w:rPr>
          <w:t xml:space="preserve"> </w:t>
        </w:r>
        <w:r>
          <w:rPr>
            <w:rStyle w:val="a3"/>
            <w:i/>
            <w:iCs/>
            <w:color w:val="auto"/>
            <w:sz w:val="28"/>
            <w:szCs w:val="28"/>
            <w:u w:val="none"/>
            <w:lang w:val="uk-UA"/>
          </w:rPr>
          <w:t>№</w:t>
        </w:r>
        <w:r w:rsidRPr="00A05AC3">
          <w:rPr>
            <w:rStyle w:val="a3"/>
            <w:i/>
            <w:iCs/>
            <w:color w:val="auto"/>
            <w:sz w:val="28"/>
            <w:szCs w:val="28"/>
            <w:u w:val="none"/>
            <w:lang w:val="uk-UA"/>
          </w:rPr>
          <w:t>563 від 16.05.2024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6" w:name="n362"/>
      <w:bookmarkEnd w:id="6"/>
      <w:r w:rsidRPr="00A05AC3">
        <w:rPr>
          <w:sz w:val="28"/>
          <w:szCs w:val="28"/>
          <w:lang w:val="uk-UA"/>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A05AC3" w:rsidRPr="00A05AC3" w:rsidRDefault="00A05AC3" w:rsidP="003337EC">
      <w:pPr>
        <w:pStyle w:val="rvps2"/>
        <w:spacing w:before="0" w:beforeAutospacing="0" w:after="0" w:afterAutospacing="0"/>
        <w:ind w:left="567" w:firstLine="450"/>
        <w:jc w:val="both"/>
        <w:rPr>
          <w:i/>
          <w:iCs/>
          <w:sz w:val="28"/>
          <w:szCs w:val="28"/>
          <w:shd w:val="clear" w:color="auto" w:fill="FFFFFF"/>
          <w:lang w:val="uk-UA"/>
        </w:rPr>
      </w:pPr>
      <w:bookmarkStart w:id="7" w:name="n363"/>
      <w:bookmarkEnd w:id="7"/>
      <w:r w:rsidRPr="00A05AC3">
        <w:rPr>
          <w:rStyle w:val="rvts46"/>
          <w:i/>
          <w:iCs/>
          <w:sz w:val="28"/>
          <w:szCs w:val="28"/>
          <w:shd w:val="clear" w:color="auto" w:fill="FFFFFF"/>
          <w:lang w:val="uk-UA"/>
        </w:rPr>
        <w:t>{Абзац четвертий підпункту 1 пункту 1 виключено на підставі Постанови КМ</w:t>
      </w:r>
      <w:r>
        <w:rPr>
          <w:rStyle w:val="rvts46"/>
          <w:i/>
          <w:iCs/>
          <w:sz w:val="28"/>
          <w:szCs w:val="28"/>
          <w:shd w:val="clear" w:color="auto" w:fill="FFFFFF"/>
          <w:lang w:val="uk-UA"/>
        </w:rPr>
        <w:t xml:space="preserve"> </w:t>
      </w:r>
      <w:hyperlink r:id="rId6" w:anchor="n70" w:tgtFrame="_blank" w:history="1">
        <w:r w:rsidRPr="00A05AC3">
          <w:rPr>
            <w:rStyle w:val="a3"/>
            <w:i/>
            <w:iCs/>
            <w:color w:val="auto"/>
            <w:sz w:val="28"/>
            <w:szCs w:val="28"/>
            <w:u w:val="none"/>
            <w:lang w:val="uk-UA"/>
          </w:rPr>
          <w:t>№ 563 від 16.05.2024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8" w:name="n364"/>
      <w:bookmarkEnd w:id="8"/>
      <w:r w:rsidRPr="00A05AC3">
        <w:rPr>
          <w:sz w:val="28"/>
          <w:szCs w:val="28"/>
          <w:lang w:val="uk-UA"/>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A05AC3" w:rsidRPr="00A05AC3" w:rsidRDefault="00A05AC3" w:rsidP="003337EC">
      <w:pPr>
        <w:pStyle w:val="rvps2"/>
        <w:spacing w:before="0" w:beforeAutospacing="0" w:after="0" w:afterAutospacing="0"/>
        <w:ind w:left="567" w:firstLine="450"/>
        <w:jc w:val="both"/>
        <w:rPr>
          <w:i/>
          <w:iCs/>
          <w:sz w:val="28"/>
          <w:szCs w:val="28"/>
          <w:shd w:val="clear" w:color="auto" w:fill="FFFFFF"/>
          <w:lang w:val="uk-UA"/>
        </w:rPr>
      </w:pPr>
      <w:bookmarkStart w:id="9" w:name="n365"/>
      <w:bookmarkEnd w:id="9"/>
      <w:r w:rsidRPr="00A05AC3">
        <w:rPr>
          <w:rStyle w:val="rvts46"/>
          <w:i/>
          <w:iCs/>
          <w:sz w:val="28"/>
          <w:szCs w:val="28"/>
          <w:shd w:val="clear" w:color="auto" w:fill="FFFFFF"/>
          <w:lang w:val="uk-UA"/>
        </w:rPr>
        <w:lastRenderedPageBreak/>
        <w:t>{Підпункт 3 пункту 1 виключено на підставі Постанови КМ</w:t>
      </w:r>
      <w:r>
        <w:rPr>
          <w:rStyle w:val="rvts46"/>
          <w:i/>
          <w:iCs/>
          <w:sz w:val="28"/>
          <w:szCs w:val="28"/>
          <w:shd w:val="clear" w:color="auto" w:fill="FFFFFF"/>
          <w:lang w:val="uk-UA"/>
        </w:rPr>
        <w:t xml:space="preserve"> </w:t>
      </w:r>
      <w:hyperlink r:id="rId7" w:anchor="n71" w:tgtFrame="_blank" w:history="1">
        <w:r w:rsidRPr="00A05AC3">
          <w:rPr>
            <w:rStyle w:val="a3"/>
            <w:i/>
            <w:iCs/>
            <w:color w:val="auto"/>
            <w:sz w:val="28"/>
            <w:szCs w:val="28"/>
            <w:u w:val="none"/>
            <w:lang w:val="uk-UA"/>
          </w:rPr>
          <w:t>№ 563 від 16.05.2024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10" w:name="n366"/>
      <w:bookmarkEnd w:id="10"/>
      <w:r w:rsidRPr="00A05AC3">
        <w:rPr>
          <w:sz w:val="28"/>
          <w:szCs w:val="28"/>
          <w:lang w:val="uk-UA"/>
        </w:rPr>
        <w:t>4) проходити медичний огляд та лікування в закладах охорони здоров’я згідно з рішеннями комісій з питань взяття на військовий облік, направлення для проходження базової військової служби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A05AC3" w:rsidRPr="00A05AC3" w:rsidRDefault="00A05AC3" w:rsidP="003337EC">
      <w:pPr>
        <w:pStyle w:val="rvps2"/>
        <w:spacing w:before="0" w:beforeAutospacing="0" w:after="0" w:afterAutospacing="0"/>
        <w:ind w:left="567" w:firstLine="450"/>
        <w:jc w:val="both"/>
        <w:rPr>
          <w:sz w:val="28"/>
          <w:szCs w:val="28"/>
          <w:shd w:val="clear" w:color="auto" w:fill="FFFFFF"/>
          <w:lang w:val="uk-UA"/>
        </w:rPr>
      </w:pPr>
      <w:bookmarkStart w:id="11" w:name="n743"/>
      <w:bookmarkEnd w:id="11"/>
      <w:r w:rsidRPr="00A05AC3">
        <w:rPr>
          <w:rStyle w:val="rvts46"/>
          <w:i/>
          <w:iCs/>
          <w:sz w:val="28"/>
          <w:szCs w:val="28"/>
          <w:shd w:val="clear" w:color="auto" w:fill="FFFFFF"/>
          <w:lang w:val="uk-UA"/>
        </w:rPr>
        <w:t>{Підпункт 4 пункту 1 із змінами, внесеними згідно з Постановами КМ </w:t>
      </w:r>
      <w:hyperlink r:id="rId8" w:anchor="n72" w:tgtFrame="_blank" w:history="1">
        <w:r w:rsidRPr="00A05AC3">
          <w:rPr>
            <w:rStyle w:val="a3"/>
            <w:i/>
            <w:iCs/>
            <w:color w:val="auto"/>
            <w:sz w:val="28"/>
            <w:szCs w:val="28"/>
            <w:u w:val="none"/>
            <w:lang w:val="uk-UA"/>
          </w:rPr>
          <w:t>№ 563 від 16.05.2024</w:t>
        </w:r>
      </w:hyperlink>
      <w:r w:rsidRPr="00A05AC3">
        <w:rPr>
          <w:rStyle w:val="rvts46"/>
          <w:i/>
          <w:iCs/>
          <w:sz w:val="28"/>
          <w:szCs w:val="28"/>
          <w:shd w:val="clear" w:color="auto" w:fill="FFFFFF"/>
          <w:lang w:val="uk-UA"/>
        </w:rPr>
        <w:t>, </w:t>
      </w:r>
      <w:hyperlink r:id="rId9" w:anchor="n25" w:tgtFrame="_blank" w:history="1">
        <w:r w:rsidRPr="00A05AC3">
          <w:rPr>
            <w:rStyle w:val="a3"/>
            <w:i/>
            <w:iCs/>
            <w:color w:val="auto"/>
            <w:sz w:val="28"/>
            <w:szCs w:val="28"/>
            <w:u w:val="none"/>
            <w:lang w:val="uk-UA"/>
          </w:rPr>
          <w:t>№ 675 від 07.06.2024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12" w:name="n367"/>
      <w:bookmarkEnd w:id="12"/>
      <w:r w:rsidRPr="00A05AC3">
        <w:rPr>
          <w:sz w:val="28"/>
          <w:szCs w:val="28"/>
          <w:lang w:val="uk-UA"/>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A05AC3" w:rsidRPr="00A05AC3" w:rsidRDefault="00A05AC3" w:rsidP="003337EC">
      <w:pPr>
        <w:pStyle w:val="rvps2"/>
        <w:spacing w:before="0" w:beforeAutospacing="0" w:after="0" w:afterAutospacing="0"/>
        <w:ind w:left="567" w:firstLine="450"/>
        <w:jc w:val="both"/>
        <w:rPr>
          <w:i/>
          <w:iCs/>
          <w:sz w:val="28"/>
          <w:szCs w:val="28"/>
          <w:shd w:val="clear" w:color="auto" w:fill="FFFFFF"/>
          <w:lang w:val="uk-UA"/>
        </w:rPr>
      </w:pPr>
      <w:bookmarkStart w:id="13" w:name="n368"/>
      <w:bookmarkEnd w:id="13"/>
      <w:r w:rsidRPr="00A05AC3">
        <w:rPr>
          <w:rStyle w:val="rvts46"/>
          <w:i/>
          <w:iCs/>
          <w:sz w:val="28"/>
          <w:szCs w:val="28"/>
          <w:shd w:val="clear" w:color="auto" w:fill="FFFFFF"/>
          <w:lang w:val="uk-UA"/>
        </w:rPr>
        <w:t>{Підпункт 6 пункту 1 виключено на підставі Постанови КМ </w:t>
      </w:r>
      <w:hyperlink r:id="rId10" w:anchor="n73" w:tgtFrame="_blank" w:history="1">
        <w:r w:rsidRPr="00A05AC3">
          <w:rPr>
            <w:rStyle w:val="a3"/>
            <w:i/>
            <w:iCs/>
            <w:color w:val="auto"/>
            <w:sz w:val="28"/>
            <w:szCs w:val="28"/>
            <w:u w:val="none"/>
            <w:lang w:val="uk-UA"/>
          </w:rPr>
          <w:t>№ 563 від 16.05.2024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14" w:name="n369"/>
      <w:bookmarkEnd w:id="14"/>
      <w:r w:rsidRPr="00A05AC3">
        <w:rPr>
          <w:sz w:val="28"/>
          <w:szCs w:val="28"/>
          <w:lang w:val="uk-UA"/>
        </w:rP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облік на території відповідної адміністративно-територіальної одиниці, для взяття на військовий облік;</w:t>
      </w:r>
    </w:p>
    <w:p w:rsidR="00A05AC3" w:rsidRPr="00A05AC3" w:rsidRDefault="00A05AC3" w:rsidP="003337EC">
      <w:pPr>
        <w:pStyle w:val="rvps2"/>
        <w:spacing w:before="0" w:beforeAutospacing="0" w:after="0" w:afterAutospacing="0"/>
        <w:ind w:left="567" w:firstLine="450"/>
        <w:jc w:val="both"/>
        <w:rPr>
          <w:sz w:val="28"/>
          <w:szCs w:val="28"/>
          <w:shd w:val="clear" w:color="auto" w:fill="FFFFFF"/>
          <w:lang w:val="uk-UA"/>
        </w:rPr>
      </w:pPr>
      <w:bookmarkStart w:id="15" w:name="n744"/>
      <w:bookmarkEnd w:id="15"/>
      <w:r w:rsidRPr="00A05AC3">
        <w:rPr>
          <w:rStyle w:val="rvts46"/>
          <w:i/>
          <w:iCs/>
          <w:sz w:val="28"/>
          <w:szCs w:val="28"/>
          <w:shd w:val="clear" w:color="auto" w:fill="FFFFFF"/>
          <w:lang w:val="uk-UA"/>
        </w:rPr>
        <w:t>{Підпункт 7 пункту 1 із змінами, внесеними згідно з Постановою КМ</w:t>
      </w:r>
      <w:r>
        <w:rPr>
          <w:rStyle w:val="rvts46"/>
          <w:i/>
          <w:iCs/>
          <w:sz w:val="28"/>
          <w:szCs w:val="28"/>
          <w:shd w:val="clear" w:color="auto" w:fill="FFFFFF"/>
          <w:lang w:val="uk-UA"/>
        </w:rPr>
        <w:t xml:space="preserve"> </w:t>
      </w:r>
      <w:hyperlink r:id="rId11" w:anchor="n74" w:tgtFrame="_blank" w:history="1">
        <w:r w:rsidRPr="00A05AC3">
          <w:rPr>
            <w:rStyle w:val="a3"/>
            <w:i/>
            <w:iCs/>
            <w:color w:val="auto"/>
            <w:sz w:val="28"/>
            <w:szCs w:val="28"/>
            <w:u w:val="none"/>
            <w:lang w:val="uk-UA"/>
          </w:rPr>
          <w:t>№ 563 від 16.05.2024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16" w:name="n370"/>
      <w:bookmarkEnd w:id="16"/>
      <w:r w:rsidRPr="00A05AC3">
        <w:rPr>
          <w:sz w:val="28"/>
          <w:szCs w:val="28"/>
          <w:lang w:val="uk-UA"/>
        </w:rPr>
        <w:t>8) у випадку зміни персональних даних, зазначених у</w:t>
      </w:r>
      <w:r>
        <w:rPr>
          <w:sz w:val="28"/>
          <w:szCs w:val="28"/>
          <w:lang w:val="uk-UA"/>
        </w:rPr>
        <w:t xml:space="preserve"> </w:t>
      </w:r>
      <w:hyperlink r:id="rId12" w:anchor="n58" w:tgtFrame="_blank" w:history="1">
        <w:r w:rsidRPr="00A05AC3">
          <w:rPr>
            <w:rStyle w:val="a3"/>
            <w:color w:val="auto"/>
            <w:sz w:val="28"/>
            <w:szCs w:val="28"/>
            <w:u w:val="none"/>
            <w:lang w:val="uk-UA"/>
          </w:rPr>
          <w:t>пунктах 7</w:t>
        </w:r>
      </w:hyperlink>
      <w:r>
        <w:rPr>
          <w:sz w:val="28"/>
          <w:szCs w:val="28"/>
          <w:lang w:val="uk-UA"/>
        </w:rPr>
        <w:t xml:space="preserve"> </w:t>
      </w:r>
      <w:r w:rsidRPr="00A05AC3">
        <w:rPr>
          <w:sz w:val="28"/>
          <w:szCs w:val="28"/>
          <w:lang w:val="uk-UA"/>
        </w:rPr>
        <w:t>та</w:t>
      </w:r>
      <w:r>
        <w:rPr>
          <w:sz w:val="28"/>
          <w:szCs w:val="28"/>
          <w:lang w:val="uk-UA"/>
        </w:rPr>
        <w:t xml:space="preserve"> </w:t>
      </w:r>
      <w:hyperlink r:id="rId13" w:anchor="n220" w:tgtFrame="_blank" w:history="1">
        <w:r w:rsidRPr="00A05AC3">
          <w:rPr>
            <w:rStyle w:val="a3"/>
            <w:color w:val="auto"/>
            <w:sz w:val="28"/>
            <w:szCs w:val="28"/>
            <w:u w:val="none"/>
            <w:lang w:val="uk-UA"/>
          </w:rPr>
          <w:t>7</w:t>
        </w:r>
      </w:hyperlink>
      <w:hyperlink r:id="rId14" w:anchor="n220" w:tgtFrame="_blank" w:history="1">
        <w:r w:rsidRPr="00A05AC3">
          <w:rPr>
            <w:rStyle w:val="a3"/>
            <w:b/>
            <w:bCs/>
            <w:color w:val="auto"/>
            <w:sz w:val="28"/>
            <w:szCs w:val="28"/>
            <w:u w:val="none"/>
            <w:vertAlign w:val="superscript"/>
            <w:lang w:val="uk-UA"/>
          </w:rPr>
          <w:t>-1</w:t>
        </w:r>
      </w:hyperlink>
      <w:r>
        <w:rPr>
          <w:sz w:val="28"/>
          <w:szCs w:val="28"/>
          <w:lang w:val="uk-UA"/>
        </w:rPr>
        <w:t xml:space="preserve"> </w:t>
      </w:r>
      <w:r w:rsidRPr="00A05AC3">
        <w:rPr>
          <w:sz w:val="28"/>
          <w:szCs w:val="28"/>
          <w:lang w:val="uk-UA"/>
        </w:rPr>
        <w:t>частини першої статті 7 Закону України “Про Єдиний державний реєстр призовників, військовозобов’язаних та резервістів”, повідомляти про такі зміни в семиденний строк через електронний кабінет призовника, військовозобов’язаного, резервіста або особисто шляхом прибуття до районного (міського) територіального центру комплектування та соціальної підтримки чи його відділу (для військовозобов’язаних та резервістів СБУ чи розвідувальних органів - до відповідного органу СБУ чи розвідувального органу України). Такі персональні дані можуть повідомлятися не частіше ніж один раз на сім днів через електронний кабінет призовника, військовозобов’язаного, резервіста;</w:t>
      </w:r>
    </w:p>
    <w:p w:rsidR="00A05AC3" w:rsidRPr="00A05AC3" w:rsidRDefault="00A05AC3" w:rsidP="003337EC">
      <w:pPr>
        <w:pStyle w:val="rvps2"/>
        <w:spacing w:before="0" w:beforeAutospacing="0" w:after="0" w:afterAutospacing="0"/>
        <w:ind w:left="567" w:firstLine="450"/>
        <w:jc w:val="both"/>
        <w:rPr>
          <w:sz w:val="28"/>
          <w:szCs w:val="28"/>
          <w:shd w:val="clear" w:color="auto" w:fill="FFFFFF"/>
          <w:lang w:val="uk-UA"/>
        </w:rPr>
      </w:pPr>
      <w:bookmarkStart w:id="17" w:name="n825"/>
      <w:bookmarkEnd w:id="17"/>
      <w:r w:rsidRPr="00A05AC3">
        <w:rPr>
          <w:rStyle w:val="rvts46"/>
          <w:i/>
          <w:iCs/>
          <w:sz w:val="28"/>
          <w:szCs w:val="28"/>
          <w:shd w:val="clear" w:color="auto" w:fill="FFFFFF"/>
          <w:lang w:val="uk-UA"/>
        </w:rPr>
        <w:t>{Підпункт 8 пункту 1 в редакції Постанови КМ</w:t>
      </w:r>
      <w:r>
        <w:rPr>
          <w:rStyle w:val="rvts46"/>
          <w:i/>
          <w:iCs/>
          <w:sz w:val="28"/>
          <w:szCs w:val="28"/>
          <w:shd w:val="clear" w:color="auto" w:fill="FFFFFF"/>
          <w:lang w:val="uk-UA"/>
        </w:rPr>
        <w:t xml:space="preserve"> </w:t>
      </w:r>
      <w:hyperlink r:id="rId15" w:anchor="n39" w:tgtFrame="_blank" w:history="1">
        <w:r w:rsidRPr="00A05AC3">
          <w:rPr>
            <w:rStyle w:val="a3"/>
            <w:i/>
            <w:iCs/>
            <w:color w:val="auto"/>
            <w:sz w:val="28"/>
            <w:szCs w:val="28"/>
            <w:u w:val="none"/>
            <w:lang w:val="uk-UA"/>
          </w:rPr>
          <w:t>№ 1558 від 31.12.2024</w:t>
        </w:r>
      </w:hyperlink>
      <w:r w:rsidRPr="00A05AC3">
        <w:rPr>
          <w:rStyle w:val="rvts46"/>
          <w:i/>
          <w:iCs/>
          <w:sz w:val="28"/>
          <w:szCs w:val="28"/>
          <w:shd w:val="clear" w:color="auto" w:fill="FFFFFF"/>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18" w:name="n371"/>
      <w:bookmarkEnd w:id="18"/>
      <w:r w:rsidRPr="00A05AC3">
        <w:rPr>
          <w:sz w:val="28"/>
          <w:szCs w:val="28"/>
          <w:lang w:val="uk-UA"/>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19" w:name="n372"/>
      <w:bookmarkEnd w:id="19"/>
      <w:r w:rsidRPr="00A05AC3">
        <w:rPr>
          <w:sz w:val="28"/>
          <w:szCs w:val="28"/>
          <w:lang w:val="uk-UA"/>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A05AC3" w:rsidRPr="00A05AC3" w:rsidRDefault="00A05AC3" w:rsidP="003337EC">
      <w:pPr>
        <w:pStyle w:val="rvps2"/>
        <w:shd w:val="clear" w:color="auto" w:fill="FFFFFF"/>
        <w:spacing w:before="0" w:beforeAutospacing="0" w:after="0" w:afterAutospacing="0"/>
        <w:ind w:left="567" w:firstLine="450"/>
        <w:jc w:val="both"/>
        <w:rPr>
          <w:i/>
          <w:iCs/>
          <w:sz w:val="28"/>
          <w:szCs w:val="28"/>
          <w:lang w:val="uk-UA"/>
        </w:rPr>
      </w:pPr>
      <w:bookmarkStart w:id="20" w:name="n745"/>
      <w:bookmarkEnd w:id="20"/>
      <w:r w:rsidRPr="00A05AC3">
        <w:rPr>
          <w:rStyle w:val="rvts46"/>
          <w:i/>
          <w:iCs/>
          <w:sz w:val="28"/>
          <w:szCs w:val="28"/>
          <w:lang w:val="uk-UA"/>
        </w:rPr>
        <w:t>{Підпункт 10</w:t>
      </w:r>
      <w:r w:rsidRPr="00A05AC3">
        <w:rPr>
          <w:rStyle w:val="rvts37"/>
          <w:b/>
          <w:bCs/>
          <w:sz w:val="28"/>
          <w:szCs w:val="28"/>
          <w:vertAlign w:val="superscript"/>
          <w:lang w:val="uk-UA"/>
        </w:rPr>
        <w:t>-1</w:t>
      </w:r>
      <w:r w:rsidR="003337EC">
        <w:rPr>
          <w:rStyle w:val="rvts46"/>
          <w:i/>
          <w:iCs/>
          <w:sz w:val="28"/>
          <w:szCs w:val="28"/>
          <w:lang w:val="uk-UA"/>
        </w:rPr>
        <w:t xml:space="preserve"> </w:t>
      </w:r>
      <w:r w:rsidRPr="00A05AC3">
        <w:rPr>
          <w:rStyle w:val="rvts46"/>
          <w:i/>
          <w:iCs/>
          <w:sz w:val="28"/>
          <w:szCs w:val="28"/>
          <w:lang w:val="uk-UA"/>
        </w:rPr>
        <w:t>пункту 1 виключено на підставі Постанови КМ</w:t>
      </w:r>
      <w:r w:rsidR="003337EC">
        <w:rPr>
          <w:rStyle w:val="rvts46"/>
          <w:i/>
          <w:iCs/>
          <w:sz w:val="28"/>
          <w:szCs w:val="28"/>
          <w:lang w:val="uk-UA"/>
        </w:rPr>
        <w:t xml:space="preserve"> </w:t>
      </w:r>
      <w:hyperlink r:id="rId16" w:anchor="n29" w:tgtFrame="_blank" w:history="1">
        <w:r w:rsidRPr="00A05AC3">
          <w:rPr>
            <w:rStyle w:val="a3"/>
            <w:i/>
            <w:iCs/>
            <w:color w:val="auto"/>
            <w:sz w:val="28"/>
            <w:szCs w:val="28"/>
            <w:u w:val="none"/>
            <w:lang w:val="uk-UA"/>
          </w:rPr>
          <w:t>№ 916 від 30.07.2025</w:t>
        </w:r>
      </w:hyperlink>
      <w:r w:rsidRPr="00A05AC3">
        <w:rPr>
          <w:rStyle w:val="rvts46"/>
          <w:i/>
          <w:iCs/>
          <w:sz w:val="28"/>
          <w:szCs w:val="28"/>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21" w:name="n373"/>
      <w:bookmarkEnd w:id="21"/>
      <w:r w:rsidRPr="00A05AC3">
        <w:rPr>
          <w:sz w:val="28"/>
          <w:szCs w:val="28"/>
          <w:lang w:val="uk-UA"/>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22" w:name="n374"/>
      <w:bookmarkEnd w:id="22"/>
      <w:r w:rsidRPr="00A05AC3">
        <w:rPr>
          <w:sz w:val="28"/>
          <w:szCs w:val="28"/>
          <w:lang w:val="uk-UA"/>
        </w:rPr>
        <w:lastRenderedPageBreak/>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23" w:name="n375"/>
      <w:bookmarkEnd w:id="23"/>
      <w:r w:rsidRPr="00A05AC3">
        <w:rPr>
          <w:sz w:val="28"/>
          <w:szCs w:val="28"/>
          <w:lang w:val="uk-UA"/>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w:t>
      </w:r>
      <w:hyperlink r:id="rId17" w:tgtFrame="_blank" w:history="1">
        <w:r w:rsidRPr="00A05AC3">
          <w:rPr>
            <w:rStyle w:val="a3"/>
            <w:color w:val="auto"/>
            <w:sz w:val="28"/>
            <w:szCs w:val="28"/>
            <w:u w:val="none"/>
            <w:lang w:val="uk-UA"/>
          </w:rPr>
          <w:t>Кодексом України про адміністративні правопорушення</w:t>
        </w:r>
      </w:hyperlink>
      <w:r w:rsidRPr="00A05AC3">
        <w:rPr>
          <w:sz w:val="28"/>
          <w:szCs w:val="28"/>
          <w:lang w:val="uk-UA"/>
        </w:rPr>
        <w:t>.</w:t>
      </w:r>
    </w:p>
    <w:p w:rsidR="00A05AC3" w:rsidRPr="00A05AC3" w:rsidRDefault="00A05AC3" w:rsidP="003337EC">
      <w:pPr>
        <w:pStyle w:val="rvps2"/>
        <w:shd w:val="clear" w:color="auto" w:fill="FFFFFF"/>
        <w:spacing w:before="0" w:beforeAutospacing="0" w:after="0" w:afterAutospacing="0"/>
        <w:ind w:left="567" w:firstLine="450"/>
        <w:jc w:val="both"/>
        <w:rPr>
          <w:sz w:val="28"/>
          <w:szCs w:val="28"/>
          <w:lang w:val="uk-UA"/>
        </w:rPr>
      </w:pPr>
      <w:bookmarkStart w:id="24" w:name="n376"/>
      <w:bookmarkEnd w:id="24"/>
      <w:r w:rsidRPr="00A05AC3">
        <w:rPr>
          <w:sz w:val="28"/>
          <w:szCs w:val="28"/>
          <w:lang w:val="uk-UA"/>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E64D3D" w:rsidRDefault="003337EC" w:rsidP="003337EC">
      <w:pPr>
        <w:spacing w:after="0" w:line="240" w:lineRule="auto"/>
        <w:ind w:left="567"/>
        <w:rPr>
          <w:sz w:val="28"/>
          <w:szCs w:val="28"/>
          <w:lang w:val="uk-UA"/>
        </w:rPr>
      </w:pPr>
    </w:p>
    <w:p w:rsidR="003337EC" w:rsidRDefault="003337EC" w:rsidP="003337EC">
      <w:pPr>
        <w:spacing w:after="0" w:line="240" w:lineRule="auto"/>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ОЗНАЙОМЛЕНИЙ:</w:t>
      </w:r>
    </w:p>
    <w:p w:rsidR="003337EC" w:rsidRDefault="003337EC" w:rsidP="003337EC">
      <w:pPr>
        <w:spacing w:after="0" w:line="240" w:lineRule="auto"/>
        <w:ind w:left="567"/>
        <w:rPr>
          <w:rFonts w:ascii="Times New Roman" w:eastAsia="Times New Roman" w:hAnsi="Times New Roman" w:cs="Times New Roman"/>
          <w:sz w:val="28"/>
          <w:szCs w:val="28"/>
          <w:lang w:val="uk-UA" w:eastAsia="ru-RU"/>
        </w:rPr>
      </w:pPr>
    </w:p>
    <w:p w:rsidR="003337EC" w:rsidRPr="00C60EAA" w:rsidRDefault="003337EC" w:rsidP="003337EC">
      <w:pPr>
        <w:spacing w:after="0" w:line="240" w:lineRule="auto"/>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________________________ </w:t>
      </w:r>
      <w:r>
        <w:rPr>
          <w:rFonts w:ascii="Times New Roman" w:eastAsia="Times New Roman" w:hAnsi="Times New Roman" w:cs="Times New Roman"/>
          <w:sz w:val="28"/>
          <w:szCs w:val="28"/>
          <w:lang w:val="uk-UA" w:eastAsia="ru-RU"/>
        </w:rPr>
        <w:tab/>
        <w:t xml:space="preserve">          ____________ </w:t>
      </w:r>
      <w:r>
        <w:rPr>
          <w:rFonts w:ascii="Times New Roman" w:eastAsia="Times New Roman" w:hAnsi="Times New Roman" w:cs="Times New Roman"/>
          <w:sz w:val="28"/>
          <w:szCs w:val="28"/>
          <w:lang w:val="uk-UA" w:eastAsia="ru-RU"/>
        </w:rPr>
        <w:tab/>
        <w:t>_____________________</w:t>
      </w:r>
      <w:r>
        <w:rPr>
          <w:rFonts w:ascii="Times New Roman" w:eastAsia="Times New Roman" w:hAnsi="Times New Roman" w:cs="Times New Roman"/>
          <w:sz w:val="28"/>
          <w:szCs w:val="28"/>
          <w:lang w:val="uk-UA" w:eastAsia="ru-RU"/>
        </w:rPr>
        <w:t>___</w:t>
      </w:r>
      <w:r>
        <w:rPr>
          <w:rFonts w:ascii="Times New Roman" w:eastAsia="Times New Roman" w:hAnsi="Times New Roman" w:cs="Times New Roman"/>
          <w:sz w:val="28"/>
          <w:szCs w:val="28"/>
          <w:lang w:val="uk-UA" w:eastAsia="ru-RU"/>
        </w:rPr>
        <w:t>_</w:t>
      </w:r>
    </w:p>
    <w:p w:rsidR="003337EC" w:rsidRDefault="003337EC" w:rsidP="003337EC">
      <w:pPr>
        <w:spacing w:after="0" w:line="240" w:lineRule="auto"/>
        <w:ind w:left="567"/>
        <w:rPr>
          <w:rFonts w:ascii="Times New Roman" w:hAnsi="Times New Roman" w:cs="Times New Roman"/>
          <w:sz w:val="20"/>
          <w:szCs w:val="20"/>
          <w:lang w:val="uk-UA"/>
        </w:rPr>
      </w:pPr>
      <w:r>
        <w:rPr>
          <w:rFonts w:ascii="Times New Roman" w:hAnsi="Times New Roman" w:cs="Times New Roman"/>
          <w:sz w:val="20"/>
          <w:szCs w:val="20"/>
          <w:lang w:val="uk-UA"/>
        </w:rPr>
        <w:t xml:space="preserve">     (посада згідно </w:t>
      </w:r>
      <w:r>
        <w:rPr>
          <w:rFonts w:ascii="Times New Roman" w:hAnsi="Times New Roman" w:cs="Times New Roman"/>
          <w:sz w:val="20"/>
          <w:szCs w:val="20"/>
          <w:lang w:val="uk-UA"/>
        </w:rPr>
        <w:t xml:space="preserve">штатного розпису) </w:t>
      </w:r>
      <w:r>
        <w:rPr>
          <w:rFonts w:ascii="Times New Roman" w:hAnsi="Times New Roman" w:cs="Times New Roman"/>
          <w:sz w:val="20"/>
          <w:szCs w:val="20"/>
          <w:lang w:val="uk-UA"/>
        </w:rPr>
        <w:tab/>
      </w:r>
      <w:r>
        <w:rPr>
          <w:rFonts w:ascii="Times New Roman" w:hAnsi="Times New Roman" w:cs="Times New Roman"/>
          <w:sz w:val="20"/>
          <w:szCs w:val="20"/>
          <w:lang w:val="uk-UA"/>
        </w:rPr>
        <w:tab/>
        <w:t xml:space="preserve">         (підпис) </w:t>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bookmarkStart w:id="25" w:name="_GoBack"/>
      <w:bookmarkEnd w:id="25"/>
      <w:r>
        <w:rPr>
          <w:rFonts w:ascii="Times New Roman" w:hAnsi="Times New Roman" w:cs="Times New Roman"/>
          <w:sz w:val="20"/>
          <w:szCs w:val="20"/>
          <w:lang w:val="uk-UA"/>
        </w:rPr>
        <w:t>(власне ім’я та прізвище)</w:t>
      </w:r>
    </w:p>
    <w:p w:rsidR="003337EC" w:rsidRDefault="003337EC" w:rsidP="003337EC">
      <w:pPr>
        <w:spacing w:after="0" w:line="240" w:lineRule="auto"/>
        <w:ind w:left="567"/>
        <w:rPr>
          <w:rFonts w:ascii="Times New Roman" w:hAnsi="Times New Roman" w:cs="Times New Roman"/>
          <w:sz w:val="20"/>
          <w:szCs w:val="20"/>
          <w:lang w:val="uk-UA"/>
        </w:rPr>
      </w:pPr>
    </w:p>
    <w:p w:rsidR="003337EC" w:rsidRDefault="003337EC" w:rsidP="003337EC">
      <w:pPr>
        <w:spacing w:after="0" w:line="240" w:lineRule="auto"/>
        <w:ind w:left="567"/>
        <w:rPr>
          <w:rFonts w:ascii="Times New Roman" w:hAnsi="Times New Roman" w:cs="Times New Roman"/>
          <w:sz w:val="20"/>
          <w:szCs w:val="20"/>
          <w:lang w:val="uk-UA"/>
        </w:rPr>
      </w:pPr>
    </w:p>
    <w:p w:rsidR="003337EC" w:rsidRPr="003B7FC4" w:rsidRDefault="003337EC" w:rsidP="003337EC">
      <w:pPr>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t>«____» _________________ 20___ року</w:t>
      </w:r>
    </w:p>
    <w:p w:rsidR="003337EC" w:rsidRPr="00A05AC3" w:rsidRDefault="003337EC" w:rsidP="003337EC">
      <w:pPr>
        <w:spacing w:after="0" w:line="240" w:lineRule="auto"/>
        <w:ind w:left="567"/>
        <w:rPr>
          <w:sz w:val="28"/>
          <w:szCs w:val="28"/>
          <w:lang w:val="uk-UA"/>
        </w:rPr>
      </w:pPr>
    </w:p>
    <w:sectPr w:rsidR="003337EC" w:rsidRPr="00A05AC3" w:rsidSect="003337EC">
      <w:pgSz w:w="11906" w:h="16838"/>
      <w:pgMar w:top="851"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A5"/>
    <w:rsid w:val="00321027"/>
    <w:rsid w:val="003337EC"/>
    <w:rsid w:val="003C364B"/>
    <w:rsid w:val="005F31A5"/>
    <w:rsid w:val="00A0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0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05AC3"/>
  </w:style>
  <w:style w:type="character" w:styleId="a3">
    <w:name w:val="Hyperlink"/>
    <w:basedOn w:val="a0"/>
    <w:uiPriority w:val="99"/>
    <w:semiHidden/>
    <w:unhideWhenUsed/>
    <w:rsid w:val="00A05AC3"/>
    <w:rPr>
      <w:color w:val="0000FF"/>
      <w:u w:val="single"/>
    </w:rPr>
  </w:style>
  <w:style w:type="character" w:customStyle="1" w:styleId="rvts37">
    <w:name w:val="rvts37"/>
    <w:basedOn w:val="a0"/>
    <w:rsid w:val="00A05AC3"/>
  </w:style>
  <w:style w:type="paragraph" w:styleId="a4">
    <w:name w:val="Balloon Text"/>
    <w:basedOn w:val="a"/>
    <w:link w:val="a5"/>
    <w:uiPriority w:val="99"/>
    <w:semiHidden/>
    <w:unhideWhenUsed/>
    <w:rsid w:val="003337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0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05AC3"/>
  </w:style>
  <w:style w:type="character" w:styleId="a3">
    <w:name w:val="Hyperlink"/>
    <w:basedOn w:val="a0"/>
    <w:uiPriority w:val="99"/>
    <w:semiHidden/>
    <w:unhideWhenUsed/>
    <w:rsid w:val="00A05AC3"/>
    <w:rPr>
      <w:color w:val="0000FF"/>
      <w:u w:val="single"/>
    </w:rPr>
  </w:style>
  <w:style w:type="character" w:customStyle="1" w:styleId="rvts37">
    <w:name w:val="rvts37"/>
    <w:basedOn w:val="a0"/>
    <w:rsid w:val="00A05AC3"/>
  </w:style>
  <w:style w:type="paragraph" w:styleId="a4">
    <w:name w:val="Balloon Text"/>
    <w:basedOn w:val="a"/>
    <w:link w:val="a5"/>
    <w:uiPriority w:val="99"/>
    <w:semiHidden/>
    <w:unhideWhenUsed/>
    <w:rsid w:val="003337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63-2024-%D0%BF" TargetMode="External"/><Relationship Id="rId13" Type="http://schemas.openxmlformats.org/officeDocument/2006/relationships/hyperlink" Target="https://zakon.rada.gov.ua/laws/show/1951-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63-2024-%D0%BF" TargetMode="External"/><Relationship Id="rId12" Type="http://schemas.openxmlformats.org/officeDocument/2006/relationships/hyperlink" Target="https://zakon.rada.gov.ua/laws/show/1951-19" TargetMode="External"/><Relationship Id="rId17" Type="http://schemas.openxmlformats.org/officeDocument/2006/relationships/hyperlink" Target="https://zakon.rada.gov.ua/laws/show/80731-10" TargetMode="External"/><Relationship Id="rId2" Type="http://schemas.microsoft.com/office/2007/relationships/stylesWithEffects" Target="stylesWithEffects.xml"/><Relationship Id="rId16" Type="http://schemas.openxmlformats.org/officeDocument/2006/relationships/hyperlink" Target="https://zakon.rada.gov.ua/laws/show/916-2025-%D0%BF" TargetMode="External"/><Relationship Id="rId1" Type="http://schemas.openxmlformats.org/officeDocument/2006/relationships/styles" Target="styles.xml"/><Relationship Id="rId6" Type="http://schemas.openxmlformats.org/officeDocument/2006/relationships/hyperlink" Target="https://zakon.rada.gov.ua/laws/show/563-2024-%D0%BF" TargetMode="External"/><Relationship Id="rId11" Type="http://schemas.openxmlformats.org/officeDocument/2006/relationships/hyperlink" Target="https://zakon.rada.gov.ua/laws/show/563-2024-%D0%BF" TargetMode="External"/><Relationship Id="rId5" Type="http://schemas.openxmlformats.org/officeDocument/2006/relationships/hyperlink" Target="https://zakon.rada.gov.ua/laws/show/563-2024-%D0%BF" TargetMode="External"/><Relationship Id="rId15" Type="http://schemas.openxmlformats.org/officeDocument/2006/relationships/hyperlink" Target="https://zakon.rada.gov.ua/laws/show/1558-2024-%D0%BF" TargetMode="External"/><Relationship Id="rId10" Type="http://schemas.openxmlformats.org/officeDocument/2006/relationships/hyperlink" Target="https://zakon.rada.gov.ua/laws/show/563-2024-%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675-2024-%D0%BF" TargetMode="External"/><Relationship Id="rId14" Type="http://schemas.openxmlformats.org/officeDocument/2006/relationships/hyperlink" Target="https://zakon.rada.gov.ua/laws/show/195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2025-08-28T11:32:00Z</cp:lastPrinted>
  <dcterms:created xsi:type="dcterms:W3CDTF">2025-08-28T11:14:00Z</dcterms:created>
  <dcterms:modified xsi:type="dcterms:W3CDTF">2025-08-28T11:33:00Z</dcterms:modified>
</cp:coreProperties>
</file>