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63" w:rsidRDefault="00822163" w:rsidP="00DB28AB">
      <w:pPr>
        <w:pStyle w:val="a1"/>
        <w:spacing w:after="6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Результати опитування</w:t>
      </w:r>
    </w:p>
    <w:p w:rsidR="00DF5C3E" w:rsidRDefault="00F320C3" w:rsidP="00DF5C3E">
      <w:pPr>
        <w:pStyle w:val="a1"/>
        <w:spacing w:after="6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випускників </w:t>
      </w:r>
      <w:r w:rsidR="00DF5C3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ОПП Фінанси, банківська справа та страхування</w:t>
      </w:r>
    </w:p>
    <w:p w:rsidR="00390DBB" w:rsidRPr="00822163" w:rsidRDefault="00F320C3" w:rsidP="00822163">
      <w:pPr>
        <w:pStyle w:val="a1"/>
        <w:spacing w:after="6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НРЗВО</w:t>
      </w:r>
      <w:r w:rsidR="00822163">
        <w:rPr>
          <w:lang w:val="ru-RU"/>
        </w:rPr>
        <w:t xml:space="preserve"> </w:t>
      </w:r>
      <w:r w:rsidR="006F1BA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Кам'янець</w:t>
      </w:r>
      <w:r w:rsidR="006F1BA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-Подільський державний інститут»</w:t>
      </w:r>
    </w:p>
    <w:p w:rsidR="00EF2324" w:rsidRDefault="00DF5C3E" w:rsidP="00EF2324">
      <w:pPr>
        <w:pStyle w:val="a1"/>
        <w:spacing w:after="6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щодо працевлаштування</w:t>
      </w:r>
      <w:r w:rsidR="00F320C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EF2324" w:rsidRPr="00C76E4D" w:rsidRDefault="00EF2324" w:rsidP="00EF2324">
      <w:pPr>
        <w:pStyle w:val="a1"/>
        <w:spacing w:after="6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71101F" w:rsidRDefault="00EF2324" w:rsidP="000E349C">
      <w:pPr>
        <w:pStyle w:val="a1"/>
        <w:spacing w:after="6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Опитування випускників </w:t>
      </w:r>
      <w:r w:rsidR="006F1BA6">
        <w:rPr>
          <w:rFonts w:ascii="Times New Roman" w:hAnsi="Times New Roman" w:cs="Times New Roman"/>
          <w:sz w:val="28"/>
          <w:szCs w:val="28"/>
          <w:lang w:val="uk-UA"/>
        </w:rPr>
        <w:t>НРЗВО «</w:t>
      </w:r>
      <w:r w:rsidR="00F320C3" w:rsidRPr="006F1BA6">
        <w:rPr>
          <w:rFonts w:ascii="Times New Roman" w:hAnsi="Times New Roman" w:cs="Times New Roman"/>
          <w:sz w:val="28"/>
          <w:szCs w:val="28"/>
          <w:lang w:val="uk-UA"/>
        </w:rPr>
        <w:t xml:space="preserve">Кам'янець-Подільський </w:t>
      </w:r>
      <w:r w:rsid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інститут»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проводилося </w:t>
      </w:r>
      <w:r w:rsidR="00DB28AB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</w:t>
      </w:r>
      <w:r w:rsidR="00DF5C3E">
        <w:rPr>
          <w:rFonts w:ascii="Times New Roman" w:hAnsi="Times New Roman" w:cs="Times New Roman"/>
          <w:color w:val="000000"/>
          <w:sz w:val="28"/>
          <w:szCs w:val="28"/>
          <w:lang w:val="uk-UA"/>
        </w:rPr>
        <w:t>10.09.-14.10</w:t>
      </w:r>
      <w:r w:rsidR="007D3CD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.2024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шляхом використання 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</w:rPr>
        <w:t>Google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</w:rPr>
        <w:t>forms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анонімно та на добровільних засад</w:t>
      </w:r>
      <w:r w:rsidR="00DF5C3E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ах. В опитуванні взяли участь 11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здобувачів вищої освіти</w:t>
      </w:r>
      <w:r w:rsidR="00EF23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 Бакалавр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завершили навчання за освітньо-професійною програ</w:t>
      </w:r>
      <w:r w:rsidR="00DB28AB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мою </w:t>
      </w:r>
      <w:r w:rsidR="0071101F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Фінанси, банківська справа та страхування</w:t>
      </w:r>
      <w:r w:rsidR="002626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5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110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2023 та </w:t>
      </w:r>
      <w:r w:rsidR="002D575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2024</w:t>
      </w:r>
      <w:r w:rsidR="00DB28AB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="007110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ках</w:t>
      </w:r>
      <w:r w:rsidR="00F320C3" w:rsidRPr="006F1BA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101F" w:rsidRDefault="00112EC3" w:rsidP="0071101F">
      <w:pPr>
        <w:pStyle w:val="a1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проводилося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метою налагодж</w:t>
      </w:r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ення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зворотн</w:t>
      </w:r>
      <w:r w:rsidR="00F6672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зв’я</w:t>
      </w:r>
      <w:r w:rsidR="00B9132C">
        <w:rPr>
          <w:rFonts w:ascii="Times New Roman" w:hAnsi="Times New Roman" w:cs="Times New Roman"/>
          <w:sz w:val="28"/>
          <w:szCs w:val="28"/>
          <w:lang w:val="ru-RU"/>
        </w:rPr>
        <w:t>зку</w:t>
      </w:r>
      <w:proofErr w:type="spellEnd"/>
      <w:r w:rsidR="00B9132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9132C">
        <w:rPr>
          <w:rFonts w:ascii="Times New Roman" w:hAnsi="Times New Roman" w:cs="Times New Roman"/>
          <w:sz w:val="28"/>
          <w:szCs w:val="28"/>
          <w:lang w:val="ru-RU"/>
        </w:rPr>
        <w:t>випускниками</w:t>
      </w:r>
      <w:proofErr w:type="spellEnd"/>
      <w:r w:rsidR="00B9132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B9132C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="00B9132C">
        <w:rPr>
          <w:rFonts w:ascii="Times New Roman" w:hAnsi="Times New Roman" w:cs="Times New Roman"/>
          <w:sz w:val="28"/>
          <w:szCs w:val="28"/>
          <w:lang w:val="ru-RU"/>
        </w:rPr>
        <w:t xml:space="preserve"> якості</w:t>
      </w:r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підгото</w:t>
      </w:r>
      <w:r w:rsidR="00F6672A">
        <w:rPr>
          <w:rFonts w:ascii="Times New Roman" w:hAnsi="Times New Roman" w:cs="Times New Roman"/>
          <w:sz w:val="28"/>
          <w:szCs w:val="28"/>
          <w:lang w:val="ru-RU"/>
        </w:rPr>
        <w:t>вки</w:t>
      </w:r>
      <w:proofErr w:type="spellEnd"/>
      <w:r w:rsidR="00F667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672A">
        <w:rPr>
          <w:rFonts w:ascii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="00F667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6672A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67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F667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r w:rsidR="00F6672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F667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672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. Відповіді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допоможуть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виявити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1101F">
        <w:rPr>
          <w:rFonts w:ascii="Times New Roman" w:hAnsi="Times New Roman" w:cs="Times New Roman"/>
          <w:sz w:val="28"/>
          <w:szCs w:val="28"/>
          <w:lang w:val="ru-RU"/>
        </w:rPr>
        <w:t>ильні</w:t>
      </w:r>
      <w:proofErr w:type="spellEnd"/>
      <w:r w:rsid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>
        <w:rPr>
          <w:rFonts w:ascii="Times New Roman" w:hAnsi="Times New Roman" w:cs="Times New Roman"/>
          <w:sz w:val="28"/>
          <w:szCs w:val="28"/>
          <w:lang w:val="ru-RU"/>
        </w:rPr>
        <w:t>освітньо-професійної</w:t>
      </w:r>
      <w:proofErr w:type="spellEnd"/>
      <w:r w:rsid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1101F">
        <w:rPr>
          <w:rFonts w:ascii="Times New Roman" w:hAnsi="Times New Roman" w:cs="Times New Roman"/>
          <w:sz w:val="28"/>
          <w:szCs w:val="28"/>
          <w:lang w:val="ru-RU"/>
        </w:rPr>
        <w:t>напрямки</w:t>
      </w:r>
      <w:proofErr w:type="gramEnd"/>
      <w:r w:rsidR="007110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1101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71101F" w:rsidRPr="007110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72A" w:rsidRDefault="0071101F" w:rsidP="0071101F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B319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Розподіл</w:t>
      </w:r>
      <w:proofErr w:type="spellEnd"/>
      <w:r w:rsidRPr="00B319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319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респондентів</w:t>
      </w:r>
      <w:proofErr w:type="spellEnd"/>
      <w:r w:rsidRPr="00B319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ідповідно до року закінчення навчання з</w:t>
      </w:r>
      <w:r w:rsidR="00F6672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71101F" w:rsidRDefault="00F6672A" w:rsidP="0071101F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ОПП </w:t>
      </w:r>
      <w:r w:rsidR="0071101F" w:rsidRPr="0071101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Фінанси, банківська справа та страхування</w:t>
      </w:r>
    </w:p>
    <w:p w:rsidR="008E5218" w:rsidRPr="008E5218" w:rsidRDefault="008E5218" w:rsidP="0071101F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866"/>
      </w:tblGrid>
      <w:tr w:rsidR="008E5218" w:rsidTr="008E5218">
        <w:tc>
          <w:tcPr>
            <w:tcW w:w="534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218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7512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Р</w:t>
            </w:r>
            <w:proofErr w:type="gram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ік</w:t>
            </w:r>
            <w:proofErr w:type="spell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закінчення</w:t>
            </w:r>
            <w:proofErr w:type="spell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 xml:space="preserve"> навчання у НРЗВО «Кам’янець-Подільський </w:t>
            </w:r>
            <w:proofErr w:type="spell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державний</w:t>
            </w:r>
            <w:proofErr w:type="spell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 xml:space="preserve"> інститут» за ОПП </w:t>
            </w:r>
            <w:proofErr w:type="spell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Фінанси</w:t>
            </w:r>
            <w:proofErr w:type="spell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банківська</w:t>
            </w:r>
            <w:proofErr w:type="spellEnd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 xml:space="preserve"> справа та </w:t>
            </w:r>
            <w:proofErr w:type="spellStart"/>
            <w:r w:rsidRPr="008E5218">
              <w:rPr>
                <w:rFonts w:ascii="Times New Roman" w:hAnsi="Times New Roman" w:cs="Times New Roman"/>
                <w:b/>
                <w:color w:val="202124"/>
                <w:spacing w:val="3"/>
                <w:shd w:val="clear" w:color="auto" w:fill="FFFFFF"/>
                <w:lang w:val="ru-RU"/>
              </w:rPr>
              <w:t>страхування</w:t>
            </w:r>
            <w:proofErr w:type="spellEnd"/>
          </w:p>
        </w:tc>
        <w:tc>
          <w:tcPr>
            <w:tcW w:w="1866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E5218">
              <w:rPr>
                <w:rFonts w:ascii="Times New Roman" w:hAnsi="Times New Roman" w:cs="Times New Roman"/>
                <w:b/>
                <w:lang w:val="ru-RU"/>
              </w:rPr>
              <w:t>Кількість</w:t>
            </w:r>
            <w:proofErr w:type="spellEnd"/>
            <w:r w:rsidRPr="008E521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E5218">
              <w:rPr>
                <w:rFonts w:ascii="Times New Roman" w:hAnsi="Times New Roman" w:cs="Times New Roman"/>
                <w:b/>
                <w:lang w:val="ru-RU"/>
              </w:rPr>
              <w:t>респонденті</w:t>
            </w:r>
            <w:proofErr w:type="gramStart"/>
            <w:r w:rsidRPr="008E5218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spellEnd"/>
            <w:proofErr w:type="gramEnd"/>
          </w:p>
        </w:tc>
      </w:tr>
      <w:tr w:rsidR="008E5218" w:rsidTr="008E5218">
        <w:tc>
          <w:tcPr>
            <w:tcW w:w="534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12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2023р.</w:t>
            </w:r>
          </w:p>
        </w:tc>
        <w:tc>
          <w:tcPr>
            <w:tcW w:w="1866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E5218" w:rsidTr="008E5218">
        <w:tc>
          <w:tcPr>
            <w:tcW w:w="534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12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2024р.</w:t>
            </w:r>
          </w:p>
        </w:tc>
        <w:tc>
          <w:tcPr>
            <w:tcW w:w="1866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E5218" w:rsidTr="008E5218">
        <w:tc>
          <w:tcPr>
            <w:tcW w:w="534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512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1866" w:type="dxa"/>
          </w:tcPr>
          <w:p w:rsidR="008E5218" w:rsidRDefault="008E5218" w:rsidP="0071101F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:rsidR="0071101F" w:rsidRPr="00C76E4D" w:rsidRDefault="0071101F" w:rsidP="008E5218">
      <w:pPr>
        <w:pStyle w:val="a1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E5218" w:rsidRDefault="00A13266" w:rsidP="000E349C">
      <w:pPr>
        <w:pStyle w:val="a1"/>
        <w:suppressAutoHyphens/>
        <w:spacing w:after="0" w:line="276" w:lineRule="auto"/>
        <w:ind w:firstLine="567"/>
        <w:jc w:val="both"/>
        <w:rPr>
          <w:rFonts w:hint="eastAsia"/>
          <w:color w:val="000000"/>
          <w:sz w:val="26"/>
          <w:szCs w:val="26"/>
          <w:lang w:val="ru-RU"/>
        </w:rPr>
      </w:pP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Випускникам пропонувалось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оцінити</w:t>
      </w:r>
      <w:proofErr w:type="spellEnd"/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твердження</w:t>
      </w:r>
      <w:proofErr w:type="spellEnd"/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п’ятибальною</w:t>
      </w:r>
      <w:proofErr w:type="spellEnd"/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шкалою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</w:t>
      </w:r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«1» - </w:t>
      </w:r>
      <w:proofErr w:type="spellStart"/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незадовільно</w:t>
      </w:r>
      <w:proofErr w:type="spellEnd"/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«2» -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задовільно</w:t>
      </w:r>
      <w:proofErr w:type="spellEnd"/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«3» - 50/50%;</w:t>
      </w:r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«4» -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2163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добре;</w:t>
      </w:r>
      <w:r w:rsidR="007D3CD9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«5»</w:t>
      </w:r>
      <w:r w:rsidR="00160BC5"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13B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відмінно.</w:t>
      </w:r>
      <w:r w:rsidR="008E5218" w:rsidRPr="008E5218">
        <w:rPr>
          <w:rStyle w:val="a5"/>
          <w:lang w:val="ru-RU"/>
        </w:rPr>
        <w:t xml:space="preserve"> </w:t>
      </w:r>
      <w:proofErr w:type="spellStart"/>
      <w:proofErr w:type="gramStart"/>
      <w:r w:rsidR="008E5218" w:rsidRPr="008E5218">
        <w:rPr>
          <w:rStyle w:val="fontstyle01"/>
          <w:lang w:val="ru-RU"/>
        </w:rPr>
        <w:t>П</w:t>
      </w:r>
      <w:proofErr w:type="gramEnd"/>
      <w:r w:rsidR="008E5218" w:rsidRPr="008E5218">
        <w:rPr>
          <w:rStyle w:val="fontstyle01"/>
          <w:lang w:val="ru-RU"/>
        </w:rPr>
        <w:t>ідраховуючи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результати</w:t>
      </w:r>
      <w:proofErr w:type="spellEnd"/>
      <w:r w:rsidR="008E5218" w:rsidRPr="008E5218">
        <w:rPr>
          <w:rStyle w:val="fontstyle01"/>
          <w:lang w:val="ru-RU"/>
        </w:rPr>
        <w:t xml:space="preserve">, </w:t>
      </w:r>
      <w:proofErr w:type="spellStart"/>
      <w:r w:rsidR="008E5218" w:rsidRPr="008E5218">
        <w:rPr>
          <w:rStyle w:val="fontstyle01"/>
          <w:lang w:val="ru-RU"/>
        </w:rPr>
        <w:t>кожне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твердження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отримує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загальну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оцінку</w:t>
      </w:r>
      <w:proofErr w:type="spellEnd"/>
      <w:r w:rsidR="008E5218" w:rsidRPr="008E5218">
        <w:rPr>
          <w:rStyle w:val="fontstyle01"/>
          <w:lang w:val="ru-RU"/>
        </w:rPr>
        <w:t xml:space="preserve"> (</w:t>
      </w:r>
      <w:proofErr w:type="spellStart"/>
      <w:r w:rsidR="008E5218" w:rsidRPr="008E5218">
        <w:rPr>
          <w:rStyle w:val="fontstyle01"/>
          <w:lang w:val="ru-RU"/>
        </w:rPr>
        <w:t>сумарно</w:t>
      </w:r>
      <w:proofErr w:type="spellEnd"/>
      <w:r w:rsidR="008E5218">
        <w:rPr>
          <w:color w:val="000000"/>
          <w:sz w:val="26"/>
          <w:szCs w:val="26"/>
          <w:lang w:val="ru-RU"/>
        </w:rPr>
        <w:t xml:space="preserve"> </w:t>
      </w:r>
      <w:r w:rsidR="008E5218" w:rsidRPr="008E5218">
        <w:rPr>
          <w:rStyle w:val="fontstyle01"/>
          <w:lang w:val="ru-RU"/>
        </w:rPr>
        <w:t xml:space="preserve">за </w:t>
      </w:r>
      <w:proofErr w:type="spellStart"/>
      <w:r w:rsidR="008E5218" w:rsidRPr="008E5218">
        <w:rPr>
          <w:rStyle w:val="fontstyle01"/>
          <w:lang w:val="ru-RU"/>
        </w:rPr>
        <w:t>усіма</w:t>
      </w:r>
      <w:proofErr w:type="spellEnd"/>
      <w:r w:rsidR="008E5218" w:rsidRPr="008E5218">
        <w:rPr>
          <w:rStyle w:val="fontstyle01"/>
          <w:lang w:val="ru-RU"/>
        </w:rPr>
        <w:t xml:space="preserve"> балами), з </w:t>
      </w:r>
      <w:proofErr w:type="spellStart"/>
      <w:r w:rsidR="008E5218" w:rsidRPr="008E5218">
        <w:rPr>
          <w:rStyle w:val="fontstyle01"/>
          <w:lang w:val="ru-RU"/>
        </w:rPr>
        <w:t>якої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вираховується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середня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оцінка</w:t>
      </w:r>
      <w:proofErr w:type="spellEnd"/>
      <w:r w:rsidR="008E5218" w:rsidRPr="008E5218">
        <w:rPr>
          <w:rStyle w:val="fontstyle01"/>
          <w:lang w:val="ru-RU"/>
        </w:rPr>
        <w:t xml:space="preserve"> (</w:t>
      </w:r>
      <w:proofErr w:type="spellStart"/>
      <w:r w:rsidR="008E5218" w:rsidRPr="008E5218">
        <w:rPr>
          <w:rStyle w:val="fontstyle01"/>
          <w:lang w:val="ru-RU"/>
        </w:rPr>
        <w:t>мінімальною</w:t>
      </w:r>
      <w:proofErr w:type="spellEnd"/>
      <w:r w:rsidR="008E5218" w:rsidRPr="008E5218">
        <w:rPr>
          <w:rStyle w:val="fontstyle01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середньою</w:t>
      </w:r>
      <w:proofErr w:type="spellEnd"/>
      <w:r w:rsidR="008E5218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8E5218" w:rsidRPr="008E5218">
        <w:rPr>
          <w:rStyle w:val="fontstyle01"/>
          <w:lang w:val="ru-RU"/>
        </w:rPr>
        <w:t>оці</w:t>
      </w:r>
      <w:r w:rsidR="008E5218">
        <w:rPr>
          <w:rStyle w:val="fontstyle01"/>
          <w:lang w:val="ru-RU"/>
        </w:rPr>
        <w:t>нкою</w:t>
      </w:r>
      <w:proofErr w:type="spellEnd"/>
      <w:r w:rsidR="008E5218">
        <w:rPr>
          <w:rStyle w:val="fontstyle01"/>
          <w:lang w:val="ru-RU"/>
        </w:rPr>
        <w:t xml:space="preserve"> є 1 бал, а максимальною - 5 </w:t>
      </w:r>
      <w:proofErr w:type="spellStart"/>
      <w:r w:rsidR="008E5218">
        <w:rPr>
          <w:rStyle w:val="fontstyle01"/>
          <w:lang w:val="ru-RU"/>
        </w:rPr>
        <w:t>балів</w:t>
      </w:r>
      <w:proofErr w:type="spellEnd"/>
      <w:r w:rsidR="008E5218" w:rsidRPr="008E5218">
        <w:rPr>
          <w:rStyle w:val="fontstyle01"/>
          <w:lang w:val="ru-RU"/>
        </w:rPr>
        <w:t>).</w:t>
      </w:r>
    </w:p>
    <w:p w:rsidR="00390DBB" w:rsidRDefault="00F320C3" w:rsidP="000E349C">
      <w:pPr>
        <w:pStyle w:val="a1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B8C">
        <w:rPr>
          <w:rFonts w:ascii="Times New Roman" w:hAnsi="Times New Roman" w:cs="Times New Roman"/>
          <w:sz w:val="28"/>
          <w:szCs w:val="28"/>
          <w:lang w:val="uk-UA"/>
        </w:rPr>
        <w:t>Результати опитування</w:t>
      </w:r>
      <w:r w:rsidR="00822163" w:rsidRPr="00B13B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E5218">
        <w:rPr>
          <w:rFonts w:ascii="Times New Roman" w:hAnsi="Times New Roman" w:cs="Times New Roman"/>
          <w:sz w:val="28"/>
          <w:szCs w:val="28"/>
          <w:lang w:val="uk-UA"/>
        </w:rPr>
        <w:t>редставлені у таблиці</w:t>
      </w:r>
      <w:r w:rsidR="00822163" w:rsidRPr="00B13B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свідчать про позитивне ставлення випускників до освітньо-професійної </w:t>
      </w:r>
      <w:r w:rsidR="00112EC3">
        <w:rPr>
          <w:rFonts w:ascii="Times New Roman" w:hAnsi="Times New Roman" w:cs="Times New Roman"/>
          <w:sz w:val="28"/>
          <w:szCs w:val="28"/>
          <w:lang w:val="uk-UA"/>
        </w:rPr>
        <w:t xml:space="preserve">програми, за якою вони здобували </w:t>
      </w:r>
      <w:r w:rsidR="00F6672A">
        <w:rPr>
          <w:rFonts w:ascii="Times New Roman" w:hAnsi="Times New Roman" w:cs="Times New Roman"/>
          <w:sz w:val="28"/>
          <w:szCs w:val="28"/>
          <w:lang w:val="uk-UA"/>
        </w:rPr>
        <w:t xml:space="preserve">вищу </w:t>
      </w:r>
      <w:r w:rsidR="00112EC3">
        <w:rPr>
          <w:rFonts w:ascii="Times New Roman" w:hAnsi="Times New Roman" w:cs="Times New Roman"/>
          <w:sz w:val="28"/>
          <w:szCs w:val="28"/>
          <w:lang w:val="uk-UA"/>
        </w:rPr>
        <w:t>освіту</w:t>
      </w:r>
      <w:r w:rsidR="008E5218">
        <w:rPr>
          <w:rFonts w:ascii="Times New Roman" w:hAnsi="Times New Roman" w:cs="Times New Roman"/>
          <w:sz w:val="28"/>
          <w:szCs w:val="28"/>
          <w:lang w:val="uk-UA"/>
        </w:rPr>
        <w:t xml:space="preserve"> (таблиця 1)</w:t>
      </w:r>
      <w:r w:rsidRPr="00B13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218" w:rsidRDefault="008E5218" w:rsidP="008E5218">
      <w:pPr>
        <w:pStyle w:val="a1"/>
        <w:suppressAutoHyphens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440"/>
      </w:tblGrid>
      <w:tr w:rsidR="008E5218" w:rsidTr="008E5218">
        <w:tc>
          <w:tcPr>
            <w:tcW w:w="534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938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1440" w:type="dxa"/>
            <w:vAlign w:val="center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938" w:type="dxa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E5218">
              <w:rPr>
                <w:rFonts w:ascii="Times New Roman" w:hAnsi="Times New Roman" w:cs="Times New Roman"/>
                <w:lang w:val="uk-UA"/>
              </w:rPr>
              <w:t>Навчання за даною ОПП було сучасним та практично-орієнтованим</w:t>
            </w:r>
          </w:p>
        </w:tc>
        <w:tc>
          <w:tcPr>
            <w:tcW w:w="1440" w:type="dxa"/>
          </w:tcPr>
          <w:p w:rsidR="008E5218" w:rsidRDefault="00112EC3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938" w:type="dxa"/>
          </w:tcPr>
          <w:p w:rsidR="008E5218" w:rsidRPr="008E5218" w:rsidRDefault="008E5218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Послідовність вивчення освітніх компонентів (навчальних дисциплін, послідовність практик) була логічною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7938" w:type="dxa"/>
          </w:tcPr>
          <w:p w:rsidR="008E5218" w:rsidRPr="008E5218" w:rsidRDefault="00AF0A59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 здобутих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навичок у процесі навчання є достатнім для роботи за фахом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938" w:type="dxa"/>
          </w:tcPr>
          <w:p w:rsidR="008E5218" w:rsidRPr="008E5218" w:rsidRDefault="00AF0A59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отримав достатньо теоретичних знань в процесі навчання для майбутньої професійної діяльності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938" w:type="dxa"/>
          </w:tcPr>
          <w:p w:rsidR="008E5218" w:rsidRPr="00112EC3" w:rsidRDefault="00AF0A59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 отримав достатньо </w:t>
            </w:r>
            <w:r w:rsidR="006745FD">
              <w:rPr>
                <w:rFonts w:ascii="Times New Roman" w:hAnsi="Times New Roman" w:cs="Times New Roman"/>
                <w:lang w:val="uk-UA"/>
              </w:rPr>
              <w:t>практичних навичок в процесі навчання для майбутньої професійної діяльності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938" w:type="dxa"/>
          </w:tcPr>
          <w:p w:rsidR="008E5218" w:rsidRPr="00E17CDE" w:rsidRDefault="00E17CDE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процесі навчання я оволодів соціальними навичками «</w:t>
            </w:r>
            <w:r>
              <w:rPr>
                <w:rFonts w:ascii="Times New Roman" w:hAnsi="Times New Roman" w:cs="Times New Roman"/>
              </w:rPr>
              <w:t>soft</w:t>
            </w:r>
            <w:r w:rsidRPr="00E17CD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skills</w:t>
            </w:r>
            <w:r>
              <w:rPr>
                <w:rFonts w:ascii="Times New Roman" w:hAnsi="Times New Roman" w:cs="Times New Roman"/>
                <w:lang w:val="uk-UA"/>
              </w:rPr>
              <w:t>» (комунікабельність, вміння працювати в команді, критично мислити, проявляти ініціативу тощо)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</w:t>
            </w:r>
          </w:p>
        </w:tc>
      </w:tr>
      <w:tr w:rsidR="008E5218" w:rsidTr="008E5218">
        <w:tc>
          <w:tcPr>
            <w:tcW w:w="534" w:type="dxa"/>
          </w:tcPr>
          <w:p w:rsidR="008E5218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938" w:type="dxa"/>
          </w:tcPr>
          <w:p w:rsidR="008E5218" w:rsidRPr="008E5218" w:rsidRDefault="00E17CDE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Методичне забезпечення мого навчання (наявність та доступ до навчальних посібників, фахової л</w:t>
            </w:r>
            <w:r w:rsidR="00112EC3">
              <w:rPr>
                <w:rFonts w:ascii="Times New Roman" w:hAnsi="Times New Roman" w:cs="Times New Roman"/>
                <w:lang w:val="uk-UA"/>
              </w:rPr>
              <w:t>ітератури, методичних вказівок до</w:t>
            </w:r>
            <w:r>
              <w:rPr>
                <w:rFonts w:ascii="Times New Roman" w:hAnsi="Times New Roman" w:cs="Times New Roman"/>
                <w:lang w:val="uk-UA"/>
              </w:rPr>
              <w:t xml:space="preserve"> організації самостійної роботи, лабораторних та практичних занять тощо) було достатнім</w:t>
            </w:r>
          </w:p>
        </w:tc>
        <w:tc>
          <w:tcPr>
            <w:tcW w:w="1440" w:type="dxa"/>
          </w:tcPr>
          <w:p w:rsidR="008E5218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E17CDE" w:rsidTr="008E5218">
        <w:tc>
          <w:tcPr>
            <w:tcW w:w="534" w:type="dxa"/>
          </w:tcPr>
          <w:p w:rsidR="00E17CDE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938" w:type="dxa"/>
          </w:tcPr>
          <w:p w:rsidR="00E17CDE" w:rsidRDefault="00E17CDE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Кваліфікація науково-педагогічних працівників була достатньою</w:t>
            </w:r>
          </w:p>
        </w:tc>
        <w:tc>
          <w:tcPr>
            <w:tcW w:w="1440" w:type="dxa"/>
          </w:tcPr>
          <w:p w:rsidR="00E17CDE" w:rsidRDefault="00112EC3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</w:t>
            </w:r>
          </w:p>
        </w:tc>
      </w:tr>
      <w:tr w:rsidR="00E17CDE" w:rsidTr="008E5218">
        <w:tc>
          <w:tcPr>
            <w:tcW w:w="534" w:type="dxa"/>
          </w:tcPr>
          <w:p w:rsidR="00E17CDE" w:rsidRDefault="00E17CDE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938" w:type="dxa"/>
          </w:tcPr>
          <w:p w:rsidR="00E17CDE" w:rsidRDefault="00E17CDE" w:rsidP="008E5218">
            <w:pPr>
              <w:pStyle w:val="a1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інституті діють політика та стандарти дотримання доброчесності,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поважається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академічна етика і чиниться протидія академічному шахрайству</w:t>
            </w:r>
          </w:p>
        </w:tc>
        <w:tc>
          <w:tcPr>
            <w:tcW w:w="1440" w:type="dxa"/>
          </w:tcPr>
          <w:p w:rsidR="00E17CDE" w:rsidRDefault="00C05460" w:rsidP="008E5218">
            <w:pPr>
              <w:pStyle w:val="a1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</w:tr>
    </w:tbl>
    <w:p w:rsidR="00112EC3" w:rsidRPr="00C76E4D" w:rsidRDefault="00112EC3" w:rsidP="00C05460">
      <w:pPr>
        <w:pStyle w:val="a1"/>
        <w:suppressAutoHyphens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E5218" w:rsidRPr="00112EC3" w:rsidRDefault="00C05460" w:rsidP="00112EC3">
      <w:pPr>
        <w:pStyle w:val="a1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</w:pPr>
      <w:r w:rsidRPr="00112EC3">
        <w:rPr>
          <w:rFonts w:ascii="Times New Roman" w:hAnsi="Times New Roman" w:cs="Times New Roman"/>
          <w:sz w:val="28"/>
          <w:szCs w:val="28"/>
          <w:lang w:val="uk-UA"/>
        </w:rPr>
        <w:t xml:space="preserve">На думку опитаних для професійного </w:t>
      </w:r>
      <w:r w:rsidRPr="00112EC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 xml:space="preserve">успіху у теперішній час </w:t>
      </w:r>
      <w:r w:rsidR="00112EC3" w:rsidRPr="00112EC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 xml:space="preserve">необхідно володіти  такими навичками та </w:t>
      </w:r>
      <w:proofErr w:type="spellStart"/>
      <w:r w:rsidR="00112EC3" w:rsidRPr="00112EC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>компетенціями</w:t>
      </w:r>
      <w:proofErr w:type="spellEnd"/>
      <w:r w:rsidRPr="00112EC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>: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Вміння аналізувати значні обсяги інформації;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Робота в команді;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Навички працювати з фінансовими даними;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Навички міжособистісної комунікації, ведення переговорів, співпраці в команді та вирішення конфліктів;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Здатність швидко пристосовуватися до змінних умов роботи, швидко вчитися новим навичкам і адаптуватися до нових технологій та методів;</w:t>
      </w:r>
    </w:p>
    <w:p w:rsidR="00C05460" w:rsidRPr="00C76E4D" w:rsidRDefault="00C05460" w:rsidP="00112EC3">
      <w:pPr>
        <w:pStyle w:val="a1"/>
        <w:numPr>
          <w:ilvl w:val="0"/>
          <w:numId w:val="5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C76E4D">
        <w:rPr>
          <w:rFonts w:ascii="Times New Roman" w:hAnsi="Times New Roman" w:cs="Times New Roman"/>
          <w:i/>
          <w:lang w:val="uk-UA"/>
        </w:rPr>
        <w:t>Готовність постійно навчатися та вдосконалювати свої знання і навички, щоб відповідати на вимоги швидко змінюваного світу.</w:t>
      </w:r>
    </w:p>
    <w:p w:rsidR="00C05460" w:rsidRDefault="00112EC3" w:rsidP="00112EC3">
      <w:pPr>
        <w:pStyle w:val="a1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 опитаних вважають спеціальність, яку вони отримали за ОПП Фінанси, банківська справа та страхування, престижною на ринку праці.</w:t>
      </w:r>
    </w:p>
    <w:p w:rsidR="00C05460" w:rsidRDefault="00112EC3" w:rsidP="00D42CD7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6D34">
        <w:rPr>
          <w:rFonts w:ascii="Times New Roman" w:hAnsi="Times New Roman" w:cs="Times New Roman"/>
          <w:b/>
          <w:i/>
          <w:lang w:val="uk-UA"/>
        </w:rPr>
        <w:t xml:space="preserve">Розподіл </w:t>
      </w:r>
      <w:r w:rsidR="00D42CD7">
        <w:rPr>
          <w:rFonts w:ascii="Times New Roman" w:hAnsi="Times New Roman" w:cs="Times New Roman"/>
          <w:b/>
          <w:i/>
          <w:lang w:val="uk-UA"/>
        </w:rPr>
        <w:t>відповідей респондентів на питання «На Вашу думку, спеціальність, яку Ви отримали, є престижною на ринку праці?»</w:t>
      </w:r>
    </w:p>
    <w:p w:rsidR="00C05460" w:rsidRPr="00B13B8C" w:rsidRDefault="00C05460" w:rsidP="00C76E4D">
      <w:pPr>
        <w:pStyle w:val="a1"/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460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05A2B27E" wp14:editId="7EDDC005">
            <wp:extent cx="3916679" cy="1691640"/>
            <wp:effectExtent l="0" t="0" r="8255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357" t="33699"/>
                    <a:stretch/>
                  </pic:blipFill>
                  <pic:spPr bwMode="auto">
                    <a:xfrm>
                      <a:off x="0" y="0"/>
                      <a:ext cx="3917019" cy="169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0B7" w:rsidRDefault="00F320C3" w:rsidP="000E349C">
      <w:pPr>
        <w:pStyle w:val="a1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B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Аналізуючи відповіді </w:t>
      </w:r>
      <w:r w:rsidR="00160BC5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задоволеності випускників </w:t>
      </w:r>
      <w:r w:rsidR="00D42CD7">
        <w:rPr>
          <w:rFonts w:ascii="Times New Roman" w:hAnsi="Times New Roman" w:cs="Times New Roman"/>
          <w:sz w:val="28"/>
          <w:szCs w:val="28"/>
          <w:lang w:val="uk-UA"/>
        </w:rPr>
        <w:t>навчанням в НРЗВО «Кам</w:t>
      </w:r>
      <w:r w:rsidR="00D42CD7" w:rsidRPr="00D42CD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42CD7">
        <w:rPr>
          <w:rFonts w:ascii="Times New Roman" w:hAnsi="Times New Roman" w:cs="Times New Roman"/>
          <w:sz w:val="28"/>
          <w:szCs w:val="28"/>
          <w:lang w:val="uk-UA"/>
        </w:rPr>
        <w:t>янець-Подільський державний інститут»</w:t>
      </w:r>
      <w:r w:rsidR="00A120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20B7" w:rsidRPr="00A120B7">
        <w:rPr>
          <w:rFonts w:ascii="Times New Roman" w:hAnsi="Times New Roman" w:cs="Times New Roman"/>
          <w:sz w:val="28"/>
          <w:szCs w:val="28"/>
          <w:lang w:val="uk-UA"/>
        </w:rPr>
        <w:t>можна зробити висновки про ефективність освітнього процесу, рівень наданої підтримки та якість навчальних ресурсів</w:t>
      </w:r>
      <w:r w:rsidR="00A12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DBE" w:rsidRPr="00CB0DBE" w:rsidRDefault="00CB0DBE" w:rsidP="000E349C">
      <w:pPr>
        <w:pStyle w:val="a1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120B7" w:rsidRDefault="00A120B7" w:rsidP="00A120B7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lang w:val="uk-UA"/>
        </w:rPr>
      </w:pPr>
      <w:r w:rsidRPr="00126D34">
        <w:rPr>
          <w:rFonts w:ascii="Times New Roman" w:hAnsi="Times New Roman" w:cs="Times New Roman"/>
          <w:b/>
          <w:i/>
          <w:lang w:val="uk-UA"/>
        </w:rPr>
        <w:t xml:space="preserve">Розподіл </w:t>
      </w:r>
      <w:r>
        <w:rPr>
          <w:rFonts w:ascii="Times New Roman" w:hAnsi="Times New Roman" w:cs="Times New Roman"/>
          <w:b/>
          <w:i/>
          <w:lang w:val="uk-UA"/>
        </w:rPr>
        <w:t>відповідей респондентів на питання «Якби Ви знову приймали рішення про вибір ЗВО, чи обрали б Ви сьогодні НРЗВО КПДІ?»</w:t>
      </w:r>
    </w:p>
    <w:p w:rsidR="00C76E4D" w:rsidRPr="00C76E4D" w:rsidRDefault="00C76E4D" w:rsidP="00A120B7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42CD7" w:rsidRPr="00B13B8C" w:rsidRDefault="00A120B7" w:rsidP="00A120B7">
      <w:pPr>
        <w:pStyle w:val="a1"/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2CD7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7DC3393F" wp14:editId="45780F9C">
            <wp:extent cx="3985260" cy="1661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50" t="37949" b="6154"/>
                    <a:stretch/>
                  </pic:blipFill>
                  <pic:spPr bwMode="auto">
                    <a:xfrm>
                      <a:off x="0" y="0"/>
                      <a:ext cx="3985605" cy="166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BC5" w:rsidRDefault="00F320C3" w:rsidP="000E349C">
      <w:pPr>
        <w:pStyle w:val="a1"/>
        <w:suppressAutoHyphens/>
        <w:spacing w:after="120" w:line="276" w:lineRule="auto"/>
        <w:ind w:firstLine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2A04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22163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CB0DBE">
        <w:rPr>
          <w:rFonts w:ascii="Times New Roman" w:hAnsi="Times New Roman" w:cs="Times New Roman"/>
          <w:sz w:val="28"/>
          <w:szCs w:val="28"/>
          <w:lang w:val="uk-UA"/>
        </w:rPr>
        <w:t xml:space="preserve"> наступній</w:t>
      </w:r>
      <w:r w:rsidR="00822163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діаграмі відображено оцінку твердження </w:t>
      </w:r>
      <w:r w:rsidR="00D6630C">
        <w:rPr>
          <w:rFonts w:ascii="Times New Roman" w:hAnsi="Times New Roman" w:cs="Times New Roman"/>
          <w:sz w:val="28"/>
          <w:szCs w:val="28"/>
          <w:lang w:val="uk-UA"/>
        </w:rPr>
        <w:t xml:space="preserve">опитаних </w:t>
      </w:r>
      <w:r w:rsidRPr="00B13B8C">
        <w:rPr>
          <w:rFonts w:ascii="Times New Roman" w:hAnsi="Times New Roman" w:cs="Times New Roman"/>
          <w:sz w:val="28"/>
          <w:szCs w:val="28"/>
          <w:lang w:val="uk-UA"/>
        </w:rPr>
        <w:t>щодо задоволеності</w:t>
      </w:r>
      <w:r w:rsidR="009B2271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B7">
        <w:rPr>
          <w:rFonts w:ascii="Times New Roman" w:hAnsi="Times New Roman" w:cs="Times New Roman"/>
          <w:sz w:val="28"/>
          <w:szCs w:val="28"/>
          <w:lang w:val="uk-UA"/>
        </w:rPr>
        <w:t>навчання за</w:t>
      </w:r>
      <w:r w:rsidR="006F1BA6" w:rsidRPr="00B13B8C">
        <w:rPr>
          <w:rFonts w:ascii="Times New Roman" w:hAnsi="Times New Roman" w:cs="Times New Roman"/>
          <w:sz w:val="28"/>
          <w:szCs w:val="28"/>
          <w:lang w:val="uk-UA"/>
        </w:rPr>
        <w:t xml:space="preserve"> ОПП </w:t>
      </w:r>
      <w:r w:rsidR="00A120B7">
        <w:rPr>
          <w:rFonts w:ascii="Times New Roman" w:hAnsi="Times New Roman" w:cs="Times New Roman"/>
          <w:sz w:val="28"/>
          <w:szCs w:val="28"/>
          <w:lang w:val="uk-UA"/>
        </w:rPr>
        <w:t>Фінанси, банківська справа та страхування</w:t>
      </w:r>
      <w:r w:rsidR="00B13B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0B7" w:rsidRDefault="00A120B7" w:rsidP="00A120B7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lang w:val="uk-UA"/>
        </w:rPr>
      </w:pPr>
      <w:r w:rsidRPr="00126D34">
        <w:rPr>
          <w:rFonts w:ascii="Times New Roman" w:hAnsi="Times New Roman" w:cs="Times New Roman"/>
          <w:b/>
          <w:i/>
          <w:lang w:val="uk-UA"/>
        </w:rPr>
        <w:t xml:space="preserve">Розподіл </w:t>
      </w:r>
      <w:r>
        <w:rPr>
          <w:rFonts w:ascii="Times New Roman" w:hAnsi="Times New Roman" w:cs="Times New Roman"/>
          <w:b/>
          <w:i/>
          <w:lang w:val="uk-UA"/>
        </w:rPr>
        <w:t>відповідей респондентів на питання «Якби Ви знову приймали рішення про вибір спеціальності, чи обрали б Ви сьогодні ту ж?»</w:t>
      </w:r>
    </w:p>
    <w:p w:rsidR="00C76E4D" w:rsidRPr="00C76E4D" w:rsidRDefault="00C76E4D" w:rsidP="00A120B7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42CD7" w:rsidRDefault="00A120B7" w:rsidP="00D6630C">
      <w:pPr>
        <w:pStyle w:val="a1"/>
        <w:suppressAutoHyphens/>
        <w:spacing w:after="120" w:line="276" w:lineRule="auto"/>
        <w:ind w:firstLine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42CD7" w:rsidRPr="00D42CD7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148CB012" wp14:editId="744B54BD">
            <wp:extent cx="3985260" cy="1661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650" t="37949" b="6154"/>
                    <a:stretch/>
                  </pic:blipFill>
                  <pic:spPr bwMode="auto">
                    <a:xfrm>
                      <a:off x="0" y="0"/>
                      <a:ext cx="3985605" cy="166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0DB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42CD7" w:rsidRPr="00D6630C" w:rsidRDefault="00C76E4D" w:rsidP="00C76E4D">
      <w:pPr>
        <w:pStyle w:val="a1"/>
        <w:suppressAutoHyphens/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30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630C" w:rsidRPr="00D6630C">
        <w:rPr>
          <w:rFonts w:ascii="Times New Roman" w:hAnsi="Times New Roman" w:cs="Times New Roman"/>
          <w:sz w:val="28"/>
          <w:szCs w:val="28"/>
          <w:lang w:val="uk-UA"/>
        </w:rPr>
        <w:t>Актуальним є питання щодо працевлаштування випускників. Наступна діаграма демонструє</w:t>
      </w:r>
      <w:r w:rsidR="00CB0DBE" w:rsidRPr="00D6630C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відповідей респондентів щодо їхнього працевлаштування</w:t>
      </w:r>
      <w:r w:rsidR="00D6630C">
        <w:rPr>
          <w:rFonts w:ascii="Times New Roman" w:hAnsi="Times New Roman" w:cs="Times New Roman"/>
          <w:sz w:val="28"/>
          <w:szCs w:val="28"/>
          <w:lang w:val="uk-UA"/>
        </w:rPr>
        <w:t xml:space="preserve"> на момент проведення опитування</w:t>
      </w:r>
      <w:r w:rsidR="00D6630C" w:rsidRPr="00D66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89B" w:rsidRDefault="00F7489B" w:rsidP="00F7489B">
      <w:pPr>
        <w:pStyle w:val="a1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6D34">
        <w:rPr>
          <w:rFonts w:ascii="Times New Roman" w:hAnsi="Times New Roman" w:cs="Times New Roman"/>
          <w:b/>
          <w:i/>
          <w:lang w:val="uk-UA"/>
        </w:rPr>
        <w:t xml:space="preserve">Розподіл </w:t>
      </w:r>
      <w:r>
        <w:rPr>
          <w:rFonts w:ascii="Times New Roman" w:hAnsi="Times New Roman" w:cs="Times New Roman"/>
          <w:b/>
          <w:i/>
          <w:lang w:val="uk-UA"/>
        </w:rPr>
        <w:t>відповідей респондентів на питання «Чи працевла</w:t>
      </w:r>
      <w:r w:rsidR="00C76E4D">
        <w:rPr>
          <w:rFonts w:ascii="Times New Roman" w:hAnsi="Times New Roman" w:cs="Times New Roman"/>
          <w:b/>
          <w:i/>
          <w:lang w:val="uk-UA"/>
        </w:rPr>
        <w:t>ш</w:t>
      </w:r>
      <w:r>
        <w:rPr>
          <w:rFonts w:ascii="Times New Roman" w:hAnsi="Times New Roman" w:cs="Times New Roman"/>
          <w:b/>
          <w:i/>
          <w:lang w:val="uk-UA"/>
        </w:rPr>
        <w:t>товані Ви на даний момент?»</w:t>
      </w:r>
    </w:p>
    <w:p w:rsidR="00F7489B" w:rsidRPr="00B13B8C" w:rsidRDefault="00D6630C" w:rsidP="00F7489B">
      <w:pPr>
        <w:pStyle w:val="a1"/>
        <w:suppressAutoHyphens/>
        <w:spacing w:after="120" w:line="276" w:lineRule="auto"/>
        <w:ind w:firstLine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7489B" w:rsidRPr="00F7489B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7309F042" wp14:editId="5F531766">
            <wp:extent cx="4930137" cy="1653540"/>
            <wp:effectExtent l="0" t="0" r="4445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827" t="32939" b="2670"/>
                    <a:stretch/>
                  </pic:blipFill>
                  <pic:spPr bwMode="auto">
                    <a:xfrm>
                      <a:off x="0" y="0"/>
                      <a:ext cx="4930566" cy="165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89B" w:rsidRDefault="00F7489B" w:rsidP="00B96410">
      <w:pPr>
        <w:suppressAutoHyphens/>
        <w:spacing w:line="40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</w:pPr>
      <w:r w:rsidRPr="001B715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lastRenderedPageBreak/>
        <w:t>Серед причин</w:t>
      </w:r>
      <w:r w:rsidRPr="00F7489B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 xml:space="preserve"> незайнят</w:t>
      </w:r>
      <w:r w:rsidRPr="001B715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>ості респонденти вказали на</w:t>
      </w:r>
      <w:r w:rsidR="001B7153" w:rsidRPr="001B715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 xml:space="preserve"> такі</w:t>
      </w:r>
      <w:r w:rsidRPr="001B715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lang w:val="uk-UA" w:eastAsia="uk-UA" w:bidi="ar-SA"/>
        </w:rPr>
        <w:t>:</w:t>
      </w:r>
      <w:r w:rsidR="001B7153"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«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продовження процесу навчання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» (</w:t>
      </w:r>
      <w:r w:rsidR="00CB0DBE" w:rsidRP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37,5%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)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;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«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зайняті 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пошук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ом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роботи з високою оплатою праці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» (12,5%);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12,5%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- «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декретна відпустка (до</w:t>
      </w:r>
      <w:r w:rsidR="001B7153"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гляд за дитиною)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»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; </w:t>
      </w:r>
      <w:r w:rsidR="001B7153"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12,5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%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-</w:t>
      </w:r>
      <w:r w:rsidR="001B7153"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мають 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проблеми зі здоров’ям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;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«</w:t>
      </w:r>
      <w:r w:rsidRP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перебуваю за кордоном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»</w:t>
      </w:r>
      <w:r w:rsidR="00CB0DBE" w:rsidRP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(12,5%)</w:t>
      </w:r>
      <w:r w:rsidR="001B7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.</w:t>
      </w:r>
    </w:p>
    <w:p w:rsidR="00D6630C" w:rsidRPr="00D6630C" w:rsidRDefault="00D6630C" w:rsidP="00D6630C">
      <w:pPr>
        <w:suppressAutoHyphens/>
        <w:spacing w:line="40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</w:pPr>
      <w:r w:rsidRPr="00D663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Слід відзначити, що в результаті дослідження значна кількість опитаних підтверджує, що інститут сприяє працевлаштуванню своїх випускників.</w:t>
      </w:r>
    </w:p>
    <w:p w:rsidR="00D6630C" w:rsidRPr="00D6630C" w:rsidRDefault="00D6630C" w:rsidP="00D6630C">
      <w:pPr>
        <w:suppressAutoHyphens/>
        <w:spacing w:line="405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uk-UA" w:eastAsia="uk-UA" w:bidi="ar-SA"/>
        </w:rPr>
      </w:pPr>
      <w:r w:rsidRPr="00D6630C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uk-UA" w:eastAsia="uk-UA" w:bidi="ar-SA"/>
        </w:rPr>
        <w:t>Розподіл відповідей респондентів на питання «Чи сприяє інститут працевлаштуванню своїх випускників?»</w:t>
      </w:r>
    </w:p>
    <w:p w:rsidR="00D6630C" w:rsidRDefault="00D6630C" w:rsidP="00B96410">
      <w:pPr>
        <w:suppressAutoHyphens/>
        <w:spacing w:line="40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                    </w:t>
      </w:r>
      <w:r w:rsidRPr="00A120B7"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299228C" wp14:editId="27CF3C90">
            <wp:extent cx="3931918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669" t="32345"/>
                    <a:stretch/>
                  </pic:blipFill>
                  <pic:spPr bwMode="auto">
                    <a:xfrm>
                      <a:off x="0" y="0"/>
                      <a:ext cx="3932260" cy="1737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153" w:rsidRDefault="001B7153" w:rsidP="00B96410">
      <w:pPr>
        <w:suppressAutoHyphens/>
        <w:spacing w:line="40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Аналізуючи відповіді опитаних, можна зробити висновок, що в процесі пошуку роботи випускники відчувають </w:t>
      </w:r>
      <w:r w:rsidR="00CB0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 xml:space="preserve">лише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 w:bidi="ar-SA"/>
        </w:rPr>
        <w:t>труднощі, пов’язані з відсутністю у них досвіду роботи.</w:t>
      </w:r>
    </w:p>
    <w:p w:rsidR="00B96410" w:rsidRPr="00C76E4D" w:rsidRDefault="001B7153" w:rsidP="00C76E4D">
      <w:pPr>
        <w:suppressAutoHyphens/>
        <w:spacing w:line="405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uk-UA" w:eastAsia="uk-UA" w:bidi="ar-SA"/>
        </w:rPr>
      </w:pPr>
      <w:r w:rsidRPr="001B7153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uk-UA" w:eastAsia="uk-UA" w:bidi="ar-SA"/>
        </w:rPr>
        <w:t>Розподіл відповідей ре</w:t>
      </w:r>
      <w:r w:rsidR="00B96410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uk-UA" w:eastAsia="uk-UA" w:bidi="ar-SA"/>
        </w:rPr>
        <w:t>спондентів на твердження «Вкажіть, з якими труднощами Ви зіштовхнулися при пошуку роботи»</w:t>
      </w:r>
    </w:p>
    <w:p w:rsidR="00D722D3" w:rsidRPr="00B96410" w:rsidRDefault="001B7153" w:rsidP="00B96410">
      <w:pPr>
        <w:spacing w:line="540" w:lineRule="atLeast"/>
        <w:ind w:right="120"/>
        <w:rPr>
          <w:rFonts w:ascii="Arial" w:eastAsia="Times New Roman" w:hAnsi="Arial" w:cs="Arial"/>
          <w:color w:val="1A73E8"/>
          <w:spacing w:val="4"/>
          <w:kern w:val="0"/>
          <w:sz w:val="21"/>
          <w:lang w:val="uk-UA" w:eastAsia="uk-UA" w:bidi="ar-SA"/>
        </w:rPr>
      </w:pPr>
      <w:r w:rsidRPr="001B7153">
        <w:rPr>
          <w:rFonts w:ascii="Arial" w:eastAsia="Times New Roman" w:hAnsi="Arial" w:cs="Arial"/>
          <w:noProof/>
          <w:color w:val="1A73E8"/>
          <w:spacing w:val="4"/>
          <w:kern w:val="0"/>
          <w:sz w:val="21"/>
          <w:lang w:val="uk-UA" w:eastAsia="uk-UA" w:bidi="ar-SA"/>
        </w:rPr>
        <w:drawing>
          <wp:inline distT="0" distB="0" distL="0" distR="0" wp14:anchorId="40E2089E" wp14:editId="3A7171A3">
            <wp:extent cx="6150405" cy="190500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8261"/>
                    <a:stretch/>
                  </pic:blipFill>
                  <pic:spPr bwMode="auto">
                    <a:xfrm>
                      <a:off x="0" y="0"/>
                      <a:ext cx="6156960" cy="190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DBB" w:rsidRPr="00B96410" w:rsidRDefault="00CB0DBE" w:rsidP="00B96410">
      <w:pPr>
        <w:pStyle w:val="a1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 дослідже</w:t>
      </w:r>
      <w:r w:rsidR="00F320C3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випускників будуть використані для </w:t>
      </w:r>
      <w:r w:rsidR="00B96410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удосконал</w:t>
      </w:r>
      <w:r w:rsidR="00F320C3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 надання освітніх послуг здобувачам вищої освіти</w:t>
      </w:r>
      <w:r w:rsidR="00EF23AA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 Бакалавр,</w:t>
      </w:r>
      <w:r w:rsidR="00F320C3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освітньо-професійно</w:t>
      </w:r>
      <w:r w:rsidR="00B96410" w:rsidRPr="00B96410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програми Фінанси, банківська справа, страхування та фондовий ринок</w:t>
      </w:r>
      <w:r w:rsidR="00D663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</w:t>
      </w:r>
      <w:r w:rsidR="00B96410" w:rsidRPr="00CB0DB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6630C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B96410" w:rsidRPr="00CB0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74">
        <w:rPr>
          <w:rFonts w:ascii="Times New Roman" w:hAnsi="Times New Roman" w:cs="Times New Roman"/>
          <w:sz w:val="28"/>
          <w:szCs w:val="28"/>
          <w:lang w:val="uk-UA"/>
        </w:rPr>
        <w:t xml:space="preserve">сприятимуть </w:t>
      </w:r>
      <w:bookmarkStart w:id="0" w:name="_GoBack"/>
      <w:bookmarkEnd w:id="0"/>
      <w:r w:rsidR="00B96410" w:rsidRPr="00CB0DBE">
        <w:rPr>
          <w:rFonts w:ascii="Times New Roman" w:hAnsi="Times New Roman" w:cs="Times New Roman"/>
          <w:sz w:val="28"/>
          <w:szCs w:val="28"/>
          <w:lang w:val="uk-UA"/>
        </w:rPr>
        <w:t xml:space="preserve">адаптації програми до вимог часу і потреб </w:t>
      </w:r>
      <w:proofErr w:type="spellStart"/>
      <w:r w:rsidR="00B96410" w:rsidRPr="00CB0DBE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B96410" w:rsidRPr="00CB0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0DBB" w:rsidRDefault="00390DBB">
      <w:pPr>
        <w:pStyle w:val="a1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7F1774" w:rsidRPr="006F1BA6" w:rsidRDefault="007F1774">
      <w:pPr>
        <w:pStyle w:val="a1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D6630C" w:rsidRPr="006F1BA6" w:rsidRDefault="00D6630C">
      <w:pPr>
        <w:pStyle w:val="a1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390DBB" w:rsidRPr="00C76E4D" w:rsidRDefault="00C76E4D" w:rsidP="00C76E4D">
      <w:pPr>
        <w:pStyle w:val="a1"/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</w:t>
      </w:r>
      <w:r w:rsidR="00DB28AB" w:rsidRPr="006F1BA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F320C3" w:rsidRPr="006F1BA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Провідний фахівець</w:t>
      </w:r>
      <w:r w:rsidR="00A1326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навчального відділу</w:t>
      </w:r>
      <w:r w:rsidR="00DB28AB" w:rsidRPr="006F1BA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       Оксана ГЛОВ’ЮК                   </w:t>
      </w:r>
    </w:p>
    <w:sectPr w:rsidR="00390DBB" w:rsidRPr="00C76E4D" w:rsidSect="006F1BA6">
      <w:headerReference w:type="default" r:id="rId14"/>
      <w:pgSz w:w="11906" w:h="16838"/>
      <w:pgMar w:top="993" w:right="1130" w:bottom="1134" w:left="1080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DB" w:rsidRDefault="003037DB">
      <w:pPr>
        <w:rPr>
          <w:rFonts w:hint="eastAsia"/>
        </w:rPr>
      </w:pPr>
      <w:r>
        <w:separator/>
      </w:r>
    </w:p>
  </w:endnote>
  <w:endnote w:type="continuationSeparator" w:id="0">
    <w:p w:rsidR="003037DB" w:rsidRDefault="003037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DB" w:rsidRDefault="003037DB">
      <w:pPr>
        <w:rPr>
          <w:rFonts w:hint="eastAsia"/>
        </w:rPr>
      </w:pPr>
      <w:r>
        <w:separator/>
      </w:r>
    </w:p>
  </w:footnote>
  <w:footnote w:type="continuationSeparator" w:id="0">
    <w:p w:rsidR="003037DB" w:rsidRDefault="003037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BB" w:rsidRDefault="00F320C3">
    <w:pPr>
      <w:pStyle w:val="ab"/>
      <w:rPr>
        <w:rFonts w:hint="eastAsia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037"/>
    <w:multiLevelType w:val="hybridMultilevel"/>
    <w:tmpl w:val="79E27092"/>
    <w:lvl w:ilvl="0" w:tplc="63EE3CE4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24D74"/>
    <w:multiLevelType w:val="hybridMultilevel"/>
    <w:tmpl w:val="7408DED8"/>
    <w:lvl w:ilvl="0" w:tplc="7EF04D6A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554A4E"/>
    <w:multiLevelType w:val="hybridMultilevel"/>
    <w:tmpl w:val="33DE24F0"/>
    <w:lvl w:ilvl="0" w:tplc="1D0E29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C79CE"/>
    <w:multiLevelType w:val="hybridMultilevel"/>
    <w:tmpl w:val="E3143526"/>
    <w:lvl w:ilvl="0" w:tplc="33E0AA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31C88"/>
    <w:multiLevelType w:val="hybridMultilevel"/>
    <w:tmpl w:val="9B58FBC8"/>
    <w:lvl w:ilvl="0" w:tplc="3CA03826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0DBB"/>
    <w:rsid w:val="00002126"/>
    <w:rsid w:val="0005163B"/>
    <w:rsid w:val="00071955"/>
    <w:rsid w:val="000E2D2E"/>
    <w:rsid w:val="000E349C"/>
    <w:rsid w:val="00103497"/>
    <w:rsid w:val="00112EC3"/>
    <w:rsid w:val="00126D34"/>
    <w:rsid w:val="00130B47"/>
    <w:rsid w:val="001403D0"/>
    <w:rsid w:val="00140AFC"/>
    <w:rsid w:val="00160BC5"/>
    <w:rsid w:val="001B7153"/>
    <w:rsid w:val="001F58FB"/>
    <w:rsid w:val="002076D5"/>
    <w:rsid w:val="0022450C"/>
    <w:rsid w:val="00224FD0"/>
    <w:rsid w:val="002626D6"/>
    <w:rsid w:val="00292EB7"/>
    <w:rsid w:val="002C06CA"/>
    <w:rsid w:val="002D5755"/>
    <w:rsid w:val="00302E38"/>
    <w:rsid w:val="003037DB"/>
    <w:rsid w:val="003054C6"/>
    <w:rsid w:val="00363B03"/>
    <w:rsid w:val="00390DBB"/>
    <w:rsid w:val="003E7FDA"/>
    <w:rsid w:val="003F209A"/>
    <w:rsid w:val="004071DE"/>
    <w:rsid w:val="0044005D"/>
    <w:rsid w:val="004475B8"/>
    <w:rsid w:val="00475933"/>
    <w:rsid w:val="00492A04"/>
    <w:rsid w:val="004D22DC"/>
    <w:rsid w:val="00535F0B"/>
    <w:rsid w:val="00544874"/>
    <w:rsid w:val="005D1EC8"/>
    <w:rsid w:val="00603DAB"/>
    <w:rsid w:val="006745FD"/>
    <w:rsid w:val="006F128D"/>
    <w:rsid w:val="006F1BA6"/>
    <w:rsid w:val="006F5ABC"/>
    <w:rsid w:val="0071101F"/>
    <w:rsid w:val="00740EAB"/>
    <w:rsid w:val="00790436"/>
    <w:rsid w:val="007B52DB"/>
    <w:rsid w:val="007C0893"/>
    <w:rsid w:val="007D3CD9"/>
    <w:rsid w:val="007F1774"/>
    <w:rsid w:val="00800D1A"/>
    <w:rsid w:val="00804F81"/>
    <w:rsid w:val="00822163"/>
    <w:rsid w:val="00830063"/>
    <w:rsid w:val="00853AE4"/>
    <w:rsid w:val="008A7952"/>
    <w:rsid w:val="008E5218"/>
    <w:rsid w:val="009152BE"/>
    <w:rsid w:val="00924640"/>
    <w:rsid w:val="009354E3"/>
    <w:rsid w:val="009B2271"/>
    <w:rsid w:val="00A10E64"/>
    <w:rsid w:val="00A120B7"/>
    <w:rsid w:val="00A13266"/>
    <w:rsid w:val="00A263B6"/>
    <w:rsid w:val="00A7453D"/>
    <w:rsid w:val="00A77F05"/>
    <w:rsid w:val="00A84433"/>
    <w:rsid w:val="00AD58D6"/>
    <w:rsid w:val="00AE58E8"/>
    <w:rsid w:val="00AF0A59"/>
    <w:rsid w:val="00B0079A"/>
    <w:rsid w:val="00B13B8C"/>
    <w:rsid w:val="00B17F16"/>
    <w:rsid w:val="00B43046"/>
    <w:rsid w:val="00B9132C"/>
    <w:rsid w:val="00B96410"/>
    <w:rsid w:val="00BC501A"/>
    <w:rsid w:val="00BE4AFE"/>
    <w:rsid w:val="00BF54FA"/>
    <w:rsid w:val="00C05460"/>
    <w:rsid w:val="00C36E62"/>
    <w:rsid w:val="00C76E4D"/>
    <w:rsid w:val="00C80B3D"/>
    <w:rsid w:val="00C95F2F"/>
    <w:rsid w:val="00CB0DBE"/>
    <w:rsid w:val="00CC2F8B"/>
    <w:rsid w:val="00D42CD7"/>
    <w:rsid w:val="00D6630C"/>
    <w:rsid w:val="00D722D3"/>
    <w:rsid w:val="00DB28AB"/>
    <w:rsid w:val="00DD1412"/>
    <w:rsid w:val="00DF5C3E"/>
    <w:rsid w:val="00E17CDE"/>
    <w:rsid w:val="00E31B48"/>
    <w:rsid w:val="00E5232F"/>
    <w:rsid w:val="00E62BF7"/>
    <w:rsid w:val="00E62F03"/>
    <w:rsid w:val="00E65211"/>
    <w:rsid w:val="00EC4FF3"/>
    <w:rsid w:val="00EF2324"/>
    <w:rsid w:val="00EF23AA"/>
    <w:rsid w:val="00F320C3"/>
    <w:rsid w:val="00F6672A"/>
    <w:rsid w:val="00F7489B"/>
    <w:rsid w:val="00F91E3F"/>
    <w:rsid w:val="00F97157"/>
    <w:rsid w:val="00F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7"/>
    <w:pPr>
      <w:suppressAutoHyphens w:val="0"/>
    </w:p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и"/>
    <w:qFormat/>
    <w:rPr>
      <w:rFonts w:ascii="OpenSymbol" w:eastAsia="OpenSymbol" w:hAnsi="OpenSymbol" w:cs="OpenSymbol"/>
    </w:rPr>
  </w:style>
  <w:style w:type="character" w:customStyle="1" w:styleId="a6">
    <w:name w:val="Гіперпосилання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48"/>
        <w:tab w:val="right" w:pos="9696"/>
      </w:tabs>
    </w:pPr>
  </w:style>
  <w:style w:type="paragraph" w:styleId="ab">
    <w:name w:val="header"/>
    <w:basedOn w:val="aa"/>
  </w:style>
  <w:style w:type="paragraph" w:styleId="ac">
    <w:name w:val="footer"/>
    <w:basedOn w:val="a"/>
    <w:link w:val="ad"/>
    <w:uiPriority w:val="99"/>
    <w:unhideWhenUsed/>
    <w:rsid w:val="00DB28AB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DB28AB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B28A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DB28AB"/>
    <w:rPr>
      <w:rFonts w:ascii="Tahoma" w:hAnsi="Tahoma"/>
      <w:sz w:val="16"/>
      <w:szCs w:val="14"/>
    </w:rPr>
  </w:style>
  <w:style w:type="table" w:styleId="af0">
    <w:name w:val="Table Grid"/>
    <w:basedOn w:val="a3"/>
    <w:uiPriority w:val="59"/>
    <w:rsid w:val="008E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8E52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F7489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7"/>
    <w:pPr>
      <w:suppressAutoHyphens w:val="0"/>
    </w:p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и"/>
    <w:qFormat/>
    <w:rPr>
      <w:rFonts w:ascii="OpenSymbol" w:eastAsia="OpenSymbol" w:hAnsi="OpenSymbol" w:cs="OpenSymbol"/>
    </w:rPr>
  </w:style>
  <w:style w:type="character" w:customStyle="1" w:styleId="a6">
    <w:name w:val="Гіперпосилання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48"/>
        <w:tab w:val="right" w:pos="9696"/>
      </w:tabs>
    </w:pPr>
  </w:style>
  <w:style w:type="paragraph" w:styleId="ab">
    <w:name w:val="header"/>
    <w:basedOn w:val="aa"/>
  </w:style>
  <w:style w:type="paragraph" w:styleId="ac">
    <w:name w:val="footer"/>
    <w:basedOn w:val="a"/>
    <w:link w:val="ad"/>
    <w:uiPriority w:val="99"/>
    <w:unhideWhenUsed/>
    <w:rsid w:val="00DB28AB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DB28AB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B28A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DB28AB"/>
    <w:rPr>
      <w:rFonts w:ascii="Tahoma" w:hAnsi="Tahoma"/>
      <w:sz w:val="16"/>
      <w:szCs w:val="14"/>
    </w:rPr>
  </w:style>
  <w:style w:type="table" w:styleId="af0">
    <w:name w:val="Table Grid"/>
    <w:basedOn w:val="a3"/>
    <w:uiPriority w:val="59"/>
    <w:rsid w:val="008E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8E52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F748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1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28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09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4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5D52-D919-4E84-9991-F69AFB08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3729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2025-01-16T13:30:00Z</cp:lastPrinted>
  <dcterms:created xsi:type="dcterms:W3CDTF">2023-07-03T08:58:00Z</dcterms:created>
  <dcterms:modified xsi:type="dcterms:W3CDTF">2025-02-03T20:09:00Z</dcterms:modified>
  <dc:language>uk-UA</dc:language>
</cp:coreProperties>
</file>