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ook w:val="04A0"/>
      </w:tblPr>
      <w:tblGrid>
        <w:gridCol w:w="3757"/>
        <w:gridCol w:w="467"/>
        <w:gridCol w:w="1685"/>
        <w:gridCol w:w="622"/>
        <w:gridCol w:w="927"/>
        <w:gridCol w:w="3165"/>
      </w:tblGrid>
      <w:tr w:rsidR="00C461F3" w:rsidRPr="00FD4F89" w:rsidTr="00A90904">
        <w:tc>
          <w:tcPr>
            <w:tcW w:w="4438" w:type="dxa"/>
            <w:vMerge w:val="restart"/>
            <w:shd w:val="clear" w:color="auto" w:fill="auto"/>
            <w:vAlign w:val="center"/>
          </w:tcPr>
          <w:p w:rsidR="00C461F3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r w:rsidRPr="00FD4F89">
              <w:object w:dxaOrig="3195" w:dyaOrig="2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148.05pt" o:ole="">
                  <v:imagedata r:id="rId8" o:title=""/>
                </v:shape>
                <o:OLEObject Type="Embed" ProgID="PBrush" ShapeID="_x0000_i1025" DrawAspect="Content" ObjectID="_1788159585" r:id="rId9"/>
              </w:object>
            </w:r>
          </w:p>
        </w:tc>
        <w:tc>
          <w:tcPr>
            <w:tcW w:w="6185" w:type="dxa"/>
            <w:gridSpan w:val="5"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proofErr w:type="spellStart"/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>Силабус</w:t>
            </w:r>
            <w:proofErr w:type="spellEnd"/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 xml:space="preserve"> дисципліни (курсу)</w:t>
            </w:r>
          </w:p>
        </w:tc>
      </w:tr>
      <w:tr w:rsidR="00C461F3" w:rsidRPr="00FD4F89" w:rsidTr="00A90904"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6285" w:type="dxa"/>
            <w:gridSpan w:val="5"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091160" w:rsidRPr="00C13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Бізнес</w:t>
            </w:r>
            <w:proofErr w:type="spellEnd"/>
            <w:r w:rsidR="00091160" w:rsidRPr="00C13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91160" w:rsidRPr="00AC1AE0">
              <w:rPr>
                <w:rFonts w:ascii="Times New Roman" w:hAnsi="Times New Roman" w:cs="Times New Roman"/>
                <w:sz w:val="28"/>
                <w:szCs w:val="28"/>
              </w:rPr>
              <w:t>комунікації</w:t>
            </w: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461F3" w:rsidRPr="00FD4F89" w:rsidTr="00A90904"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555434" w:rsidP="0055543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Ступінь</w:t>
            </w:r>
            <w:r w:rsidR="00C461F3"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освіти: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A90904" w:rsidRPr="00FD4F89" w:rsidRDefault="00742F02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магістр</w:t>
            </w:r>
          </w:p>
        </w:tc>
      </w:tr>
      <w:tr w:rsidR="00C461F3" w:rsidRPr="00FD4F89" w:rsidTr="00A90904"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Освітньо-професійна програма: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0904" w:rsidRPr="00FD4F89" w:rsidRDefault="00EA1FBF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Економіка та соціальна психологія</w:t>
            </w:r>
          </w:p>
        </w:tc>
      </w:tr>
      <w:tr w:rsidR="00C461F3" w:rsidRPr="00FD4F89" w:rsidTr="00A90904"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Галузь знань: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461F3" w:rsidRPr="00FD4F89" w:rsidRDefault="00091160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 </w:t>
            </w:r>
            <w:r w:rsidRPr="00091160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Соціальні та поведінкові науки</w:t>
            </w:r>
          </w:p>
        </w:tc>
      </w:tr>
      <w:tr w:rsidR="00C461F3" w:rsidRPr="00FD4F89" w:rsidTr="00A90904">
        <w:trPr>
          <w:trHeight w:val="454"/>
        </w:trPr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Спеціальність: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461F3" w:rsidRPr="00FD4F89" w:rsidRDefault="00091160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160">
              <w:rPr>
                <w:rFonts w:ascii="Times New Roman" w:hAnsi="Times New Roman" w:cs="Times New Roman"/>
                <w:bCs/>
                <w:sz w:val="24"/>
                <w:szCs w:val="24"/>
              </w:rPr>
              <w:t>051 Економіка</w:t>
            </w:r>
          </w:p>
        </w:tc>
      </w:tr>
      <w:tr w:rsidR="00FD05EC" w:rsidRPr="00FD4F89" w:rsidTr="00077330">
        <w:tc>
          <w:tcPr>
            <w:tcW w:w="5138" w:type="dxa"/>
            <w:gridSpan w:val="2"/>
            <w:shd w:val="clear" w:color="auto" w:fill="auto"/>
          </w:tcPr>
          <w:p w:rsidR="00C461F3" w:rsidRPr="00FD4F89" w:rsidRDefault="00A90904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курс у системі дистанційного навчання</w:t>
            </w:r>
            <w:r w:rsidR="00C461F3"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818" w:type="dxa"/>
            <w:gridSpan w:val="4"/>
            <w:shd w:val="clear" w:color="auto" w:fill="auto"/>
          </w:tcPr>
          <w:p w:rsidR="00C461F3" w:rsidRPr="008D7A44" w:rsidRDefault="00D60A2D" w:rsidP="00091160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b/>
                <w:bCs/>
                <w:color w:val="2E74B5"/>
                <w:sz w:val="24"/>
                <w:szCs w:val="24"/>
                <w:u w:val="single"/>
              </w:rPr>
            </w:pPr>
            <w:hyperlink r:id="rId10" w:anchor="section-3" w:history="1">
              <w:r w:rsidR="00091160" w:rsidRPr="00AC3C30">
                <w:rPr>
                  <w:rStyle w:val="aa"/>
                </w:rPr>
                <w:t>https://posekmodule.km.ua/course/view.php?id=1266#section-3</w:t>
              </w:r>
            </w:hyperlink>
            <w:r w:rsidR="00091160">
              <w:t xml:space="preserve"> </w:t>
            </w:r>
            <w:r w:rsidR="006B0260" w:rsidRPr="006B0260">
              <w:t xml:space="preserve"> </w:t>
            </w:r>
            <w:r w:rsidR="008D7A44" w:rsidRPr="008D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9C" w:rsidRPr="008D7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0904" w:rsidRPr="00FD4F89" w:rsidTr="001B18DC">
        <w:tc>
          <w:tcPr>
            <w:tcW w:w="4671" w:type="dxa"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auto"/>
            <w:vAlign w:val="center"/>
          </w:tcPr>
          <w:p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Семестр:</w:t>
            </w:r>
          </w:p>
          <w:p w:rsidR="0035609C" w:rsidRDefault="0035609C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0904" w:rsidRPr="00FD4F89" w:rsidRDefault="00B32531" w:rsidP="0035609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кредитів:</w:t>
            </w:r>
          </w:p>
          <w:p w:rsidR="00A90904" w:rsidRPr="00B32531" w:rsidRDefault="00091160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9" w:type="dxa"/>
            <w:vMerge w:val="restart"/>
            <w:shd w:val="clear" w:color="auto" w:fill="auto"/>
          </w:tcPr>
          <w:p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викладання:</w:t>
            </w:r>
          </w:p>
          <w:p w:rsidR="00A90904" w:rsidRPr="00FD4F89" w:rsidRDefault="00FD4F89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A90904" w:rsidRPr="00FD4F89" w:rsidTr="00A90904">
        <w:tc>
          <w:tcPr>
            <w:tcW w:w="4438" w:type="dxa"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330" w:rsidRPr="00FD4F89" w:rsidTr="00A90904">
        <w:tc>
          <w:tcPr>
            <w:tcW w:w="4438" w:type="dxa"/>
            <w:shd w:val="clear" w:color="auto" w:fill="auto"/>
          </w:tcPr>
          <w:p w:rsidR="00077330" w:rsidRPr="00FD4F89" w:rsidRDefault="00077330" w:rsidP="00077330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 xml:space="preserve">Розклад занять: </w:t>
            </w:r>
          </w:p>
        </w:tc>
        <w:tc>
          <w:tcPr>
            <w:tcW w:w="6185" w:type="dxa"/>
            <w:gridSpan w:val="5"/>
            <w:shd w:val="clear" w:color="auto" w:fill="auto"/>
          </w:tcPr>
          <w:p w:rsidR="00077330" w:rsidRPr="00FD4F89" w:rsidRDefault="002D2EE8" w:rsidP="0007733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Cs/>
                <w:sz w:val="24"/>
                <w:szCs w:val="24"/>
              </w:rPr>
              <w:t>https://kpdi.edu.ua/studentu/rozklad-zanyat</w:t>
            </w:r>
          </w:p>
        </w:tc>
      </w:tr>
    </w:tbl>
    <w:p w:rsidR="00B36363" w:rsidRPr="00FD4F89" w:rsidRDefault="00D60A2D" w:rsidP="001766A9">
      <w:pPr>
        <w:pStyle w:val="TableParagraph"/>
        <w:tabs>
          <w:tab w:val="left" w:pos="5245"/>
        </w:tabs>
        <w:spacing w:before="0"/>
        <w:ind w:left="2650" w:right="203"/>
        <w:rPr>
          <w:rFonts w:ascii="Times New Roman" w:hAnsi="Times New Roman" w:cs="Times New Roman"/>
          <w:bCs/>
          <w:sz w:val="24"/>
          <w:szCs w:val="24"/>
        </w:rPr>
      </w:pPr>
      <w:r w:rsidRPr="00D60A2D">
        <w:rPr>
          <w:noProof/>
        </w:rPr>
        <w:pict>
          <v:line id="Прямая соединительная линия 2" o:spid="_x0000_s1026" style="position:absolute;left:0;text-align:left;z-index:251657728;visibility:visible;mso-wrap-distance-top:-3e-5mm;mso-wrap-distance-bottom:-3e-5mm;mso-position-horizontal-relative:text;mso-position-vertical-relative:text;mso-height-relative:margin" from="18.1pt,6.55pt" to="530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" strokecolor="#f79646" strokeweight="3pt">
            <v:shadow on="t" color="black" opacity="22937f" origin=",.5" offset="0,.63889mm"/>
            <o:lock v:ext="edit" shapetype="f"/>
          </v:line>
        </w:pict>
      </w:r>
    </w:p>
    <w:p w:rsidR="009E2673" w:rsidRPr="00FD4F89" w:rsidRDefault="00B92E42" w:rsidP="001766A9">
      <w:pPr>
        <w:pStyle w:val="1"/>
        <w:ind w:left="4035"/>
        <w:rPr>
          <w:rFonts w:ascii="Times New Roman" w:hAnsi="Times New Roman" w:cs="Times New Roman"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color w:val="E36C0A"/>
          <w:sz w:val="28"/>
          <w:szCs w:val="28"/>
        </w:rPr>
        <w:t>Керівник курсу</w:t>
      </w:r>
    </w:p>
    <w:tbl>
      <w:tblPr>
        <w:tblW w:w="10246" w:type="dxa"/>
        <w:tblInd w:w="3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41"/>
        <w:gridCol w:w="1139"/>
        <w:gridCol w:w="5386"/>
        <w:gridCol w:w="1980"/>
      </w:tblGrid>
      <w:tr w:rsidR="00C70713" w:rsidRPr="00FD4F89" w:rsidTr="00BD669B">
        <w:trPr>
          <w:trHeight w:val="1079"/>
        </w:trPr>
        <w:tc>
          <w:tcPr>
            <w:tcW w:w="2880" w:type="dxa"/>
            <w:gridSpan w:val="2"/>
            <w:shd w:val="clear" w:color="auto" w:fill="auto"/>
          </w:tcPr>
          <w:p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П.І.П.</w:t>
            </w:r>
          </w:p>
          <w:p w:rsidR="00FD4F89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наукова  ступінь; </w:t>
            </w:r>
          </w:p>
          <w:p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F89">
              <w:rPr>
                <w:rFonts w:ascii="Times New Roman" w:hAnsi="Times New Roman" w:cs="Times New Roman"/>
                <w:b/>
                <w:sz w:val="20"/>
                <w:szCs w:val="20"/>
              </w:rPr>
              <w:t>вчене звання</w:t>
            </w:r>
          </w:p>
          <w:p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C70713" w:rsidRPr="00FD4F89" w:rsidRDefault="00091160" w:rsidP="00FD05EC">
            <w:pPr>
              <w:pStyle w:val="TableParagraph"/>
              <w:spacing w:before="0"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Левченко</w:t>
            </w:r>
            <w:proofErr w:type="spellEnd"/>
            <w:r w:rsidRPr="000F1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Ярослава Сергіївна</w:t>
            </w:r>
          </w:p>
          <w:p w:rsidR="00FD4F89" w:rsidRDefault="00CE35DF" w:rsidP="00FD05EC">
            <w:pPr>
              <w:pStyle w:val="TableParagraph"/>
              <w:spacing w:before="0" w:line="276" w:lineRule="auto"/>
              <w:ind w:left="146" w:right="8"/>
              <w:rPr>
                <w:rFonts w:ascii="Times New Roman" w:hAnsi="Times New Roman" w:cs="Times New Roman"/>
              </w:rPr>
            </w:pPr>
            <w:bookmarkStart w:id="0" w:name="_Hlk176437996"/>
            <w:r>
              <w:rPr>
                <w:rFonts w:ascii="Times New Roman" w:hAnsi="Times New Roman" w:cs="Times New Roman"/>
              </w:rPr>
              <w:t>доктор наук з</w:t>
            </w:r>
            <w:r w:rsidR="00091160">
              <w:rPr>
                <w:rFonts w:ascii="Times New Roman" w:hAnsi="Times New Roman" w:cs="Times New Roman"/>
              </w:rPr>
              <w:t xml:space="preserve"> галузі Управління та адміністрування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91160">
              <w:rPr>
                <w:rFonts w:ascii="Times New Roman" w:hAnsi="Times New Roman" w:cs="Times New Roman"/>
              </w:rPr>
              <w:t>доктор</w:t>
            </w:r>
            <w:r w:rsidR="00FD4F89" w:rsidRPr="00FD4F89">
              <w:rPr>
                <w:rFonts w:ascii="Times New Roman" w:hAnsi="Times New Roman" w:cs="Times New Roman"/>
              </w:rPr>
              <w:t xml:space="preserve"> економічних наук</w:t>
            </w:r>
            <w:r w:rsidR="00091160">
              <w:rPr>
                <w:rFonts w:ascii="Times New Roman" w:hAnsi="Times New Roman" w:cs="Times New Roman"/>
              </w:rPr>
              <w:t>, професор</w:t>
            </w:r>
          </w:p>
          <w:bookmarkEnd w:id="0"/>
          <w:p w:rsidR="00CE35DF" w:rsidRPr="00FD4F89" w:rsidRDefault="00CE35DF" w:rsidP="00091160">
            <w:pPr>
              <w:pStyle w:val="TableParagraph"/>
              <w:spacing w:before="0" w:line="276" w:lineRule="auto"/>
              <w:ind w:left="0" w:right="8"/>
              <w:rPr>
                <w:rFonts w:ascii="Times New Roman" w:hAnsi="Times New Roman" w:cs="Times New Roman"/>
              </w:rPr>
            </w:pPr>
          </w:p>
        </w:tc>
      </w:tr>
      <w:tr w:rsidR="006A4CD0" w:rsidRPr="00FD4F89" w:rsidTr="00BD669B">
        <w:trPr>
          <w:trHeight w:val="683"/>
        </w:trPr>
        <w:tc>
          <w:tcPr>
            <w:tcW w:w="1741" w:type="dxa"/>
            <w:shd w:val="clear" w:color="auto" w:fill="auto"/>
          </w:tcPr>
          <w:p w:rsidR="006A4CD0" w:rsidRPr="00FD4F89" w:rsidRDefault="006A4CD0" w:rsidP="00555434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 інформація:</w:t>
            </w:r>
          </w:p>
        </w:tc>
        <w:tc>
          <w:tcPr>
            <w:tcW w:w="6525" w:type="dxa"/>
            <w:gridSpan w:val="2"/>
            <w:shd w:val="clear" w:color="auto" w:fill="auto"/>
          </w:tcPr>
          <w:p w:rsidR="00FD05EC" w:rsidRPr="00FD4F89" w:rsidRDefault="00FD4F89" w:rsidP="00173546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Тел. (0</w:t>
            </w:r>
            <w:r w:rsidR="0009116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91160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116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116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6A4CD0" w:rsidRPr="00060159" w:rsidRDefault="00A90904" w:rsidP="00FD05EC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FD4F89" w:rsidRPr="00FD4F8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" w:history="1">
              <w:r w:rsidR="00091160" w:rsidRPr="00AC3C30">
                <w:rPr>
                  <w:rStyle w:val="aa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slavalevcenko1984@gmail.com</w:t>
              </w:r>
            </w:hyperlink>
            <w:r w:rsidR="00091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6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6A4CD0" w:rsidRPr="00FD4F89" w:rsidRDefault="006A4CD0" w:rsidP="00173546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8BE" w:rsidRPr="00FD4F89" w:rsidRDefault="004C38BE" w:rsidP="00DE6583">
      <w:pPr>
        <w:spacing w:line="360" w:lineRule="auto"/>
        <w:ind w:left="4031" w:right="4102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9E2673" w:rsidRPr="00FD4F89" w:rsidRDefault="00B92E42" w:rsidP="00DE6583">
      <w:pPr>
        <w:spacing w:line="360" w:lineRule="auto"/>
        <w:ind w:left="4031" w:right="4102"/>
        <w:jc w:val="center"/>
        <w:rPr>
          <w:rFonts w:ascii="Times New Roman" w:hAnsi="Times New Roman" w:cs="Times New Roman"/>
          <w:b/>
          <w:color w:val="AF1C31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Опис дисципліни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6402"/>
      </w:tblGrid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Мета вивчення навчальної дисципліни</w:t>
            </w:r>
          </w:p>
        </w:tc>
        <w:tc>
          <w:tcPr>
            <w:tcW w:w="6402" w:type="dxa"/>
          </w:tcPr>
          <w:p w:rsidR="00A90904" w:rsidRPr="00FD4F89" w:rsidRDefault="00091160" w:rsidP="00FD4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bookmarkStart w:id="1" w:name="_Hlk176438027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F1B72">
              <w:rPr>
                <w:rFonts w:ascii="Times New Roman" w:hAnsi="Times New Roman" w:cs="Times New Roman"/>
                <w:sz w:val="28"/>
                <w:szCs w:val="28"/>
              </w:rPr>
              <w:t xml:space="preserve">ормування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здобувачів освіти</w:t>
            </w:r>
            <w:r w:rsidRPr="000F1B72">
              <w:rPr>
                <w:rFonts w:ascii="Times New Roman" w:hAnsi="Times New Roman" w:cs="Times New Roman"/>
                <w:sz w:val="28"/>
                <w:szCs w:val="28"/>
              </w:rPr>
              <w:t xml:space="preserve"> системи знань та умінь з проведення ділових зустрічей і переговорів, ділового листування, вироблення розуміння особливостей прояву економічних законів провадження підприємницької діяльності та їх впливу.</w:t>
            </w:r>
            <w:bookmarkEnd w:id="1"/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Кількість кредитів</w:t>
            </w:r>
          </w:p>
        </w:tc>
        <w:tc>
          <w:tcPr>
            <w:tcW w:w="6402" w:type="dxa"/>
          </w:tcPr>
          <w:p w:rsidR="00A90904" w:rsidRPr="005E434A" w:rsidRDefault="00091160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Загальна кількість  годин</w:t>
            </w:r>
          </w:p>
        </w:tc>
        <w:tc>
          <w:tcPr>
            <w:tcW w:w="6402" w:type="dxa"/>
          </w:tcPr>
          <w:p w:rsidR="00A90904" w:rsidRPr="00091160" w:rsidRDefault="00091160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120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Кількість модулів</w:t>
            </w:r>
          </w:p>
        </w:tc>
        <w:tc>
          <w:tcPr>
            <w:tcW w:w="6402" w:type="dxa"/>
          </w:tcPr>
          <w:p w:rsidR="00A90904" w:rsidRPr="00FD4F89" w:rsidRDefault="007306C3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Форма навчання</w:t>
            </w:r>
          </w:p>
        </w:tc>
        <w:tc>
          <w:tcPr>
            <w:tcW w:w="6402" w:type="dxa"/>
          </w:tcPr>
          <w:p w:rsidR="00A90904" w:rsidRPr="00FD4F89" w:rsidRDefault="00FD4F89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денна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Статус навчальної дисципліни</w:t>
            </w:r>
          </w:p>
        </w:tc>
        <w:tc>
          <w:tcPr>
            <w:tcW w:w="6402" w:type="dxa"/>
          </w:tcPr>
          <w:p w:rsidR="00A90904" w:rsidRPr="00FD4F89" w:rsidRDefault="00FD4F89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нормативна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Перелік навчальних дисциплін, які мають бути вивчені раніше, перелік раніше здобутих результатів навчання</w:t>
            </w:r>
          </w:p>
        </w:tc>
        <w:tc>
          <w:tcPr>
            <w:tcW w:w="6402" w:type="dxa"/>
          </w:tcPr>
          <w:p w:rsidR="00A90904" w:rsidRPr="00FD4F89" w:rsidRDefault="00091160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" w:name="_Hlk176438328"/>
            <w:r w:rsidRPr="0009116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Професійна та корпоративна етика</w:t>
            </w:r>
            <w:r w:rsidR="00AC1A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091160">
              <w:rPr>
                <w:rFonts w:ascii="Times New Roman" w:hAnsi="Times New Roman" w:cs="Times New Roman"/>
                <w:b w:val="0"/>
                <w:sz w:val="28"/>
                <w:szCs w:val="28"/>
              </w:rPr>
              <w:t>Ділові комунікації іноземною мовою</w:t>
            </w:r>
            <w:r w:rsidR="00AC1A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09116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Конфліктологія</w:t>
            </w:r>
            <w:proofErr w:type="spellEnd"/>
            <w:r w:rsidRPr="000911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 основами медіації</w:t>
            </w:r>
            <w:bookmarkEnd w:id="2"/>
          </w:p>
        </w:tc>
      </w:tr>
    </w:tbl>
    <w:p w:rsidR="000D3E8B" w:rsidRDefault="000D3E8B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</w:p>
    <w:p w:rsidR="00BE0029" w:rsidRDefault="00BE0029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</w:p>
    <w:p w:rsidR="00BE0029" w:rsidRPr="00FD4F89" w:rsidRDefault="00BE0029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</w:p>
    <w:p w:rsidR="00454299" w:rsidRPr="00E76BD7" w:rsidRDefault="00454299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  <w:r w:rsidRPr="00E76BD7">
        <w:rPr>
          <w:rFonts w:ascii="Times New Roman" w:hAnsi="Times New Roman" w:cs="Times New Roman"/>
          <w:color w:val="E36C0A"/>
          <w:sz w:val="28"/>
          <w:szCs w:val="28"/>
        </w:rPr>
        <w:lastRenderedPageBreak/>
        <w:t xml:space="preserve">Формування програмних </w:t>
      </w:r>
      <w:proofErr w:type="spellStart"/>
      <w:r w:rsidRPr="00E76BD7">
        <w:rPr>
          <w:rFonts w:ascii="Times New Roman" w:hAnsi="Times New Roman" w:cs="Times New Roman"/>
          <w:color w:val="E36C0A"/>
          <w:sz w:val="28"/>
          <w:szCs w:val="28"/>
        </w:rPr>
        <w:t>компетентностей</w:t>
      </w:r>
      <w:proofErr w:type="spellEnd"/>
    </w:p>
    <w:p w:rsidR="00454299" w:rsidRPr="00E76BD7" w:rsidRDefault="00454299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  <w:r w:rsidRPr="00E76BD7">
        <w:rPr>
          <w:rFonts w:ascii="Times New Roman" w:hAnsi="Times New Roman" w:cs="Times New Roman"/>
          <w:color w:val="E36C0A"/>
          <w:sz w:val="28"/>
          <w:szCs w:val="28"/>
        </w:rPr>
        <w:t xml:space="preserve"> та результатів навчання</w:t>
      </w:r>
    </w:p>
    <w:tbl>
      <w:tblPr>
        <w:tblStyle w:val="a5"/>
        <w:tblW w:w="4774" w:type="pct"/>
        <w:jc w:val="center"/>
        <w:tblLayout w:type="fixed"/>
        <w:tblLook w:val="04A0"/>
      </w:tblPr>
      <w:tblGrid>
        <w:gridCol w:w="2095"/>
        <w:gridCol w:w="8182"/>
      </w:tblGrid>
      <w:tr w:rsidR="00454299" w:rsidRPr="00E76BD7" w:rsidTr="00A0686D">
        <w:trPr>
          <w:trHeight w:val="170"/>
          <w:jc w:val="center"/>
        </w:trPr>
        <w:tc>
          <w:tcPr>
            <w:tcW w:w="2051" w:type="dxa"/>
          </w:tcPr>
          <w:p w:rsidR="00454299" w:rsidRPr="00E76BD7" w:rsidRDefault="00454299" w:rsidP="007259F5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76BD7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Індекс матриці ОП</w:t>
            </w:r>
            <w:r w:rsidR="00F44FAF" w:rsidRPr="00E76BD7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8010" w:type="dxa"/>
          </w:tcPr>
          <w:p w:rsidR="00454299" w:rsidRPr="00E76BD7" w:rsidRDefault="00454299" w:rsidP="007259F5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76BD7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Програмні компетентності та результати навчання</w:t>
            </w:r>
          </w:p>
        </w:tc>
      </w:tr>
      <w:tr w:rsidR="00FD4F89" w:rsidRPr="00E76BD7" w:rsidTr="00A0686D">
        <w:trPr>
          <w:trHeight w:val="170"/>
          <w:jc w:val="center"/>
        </w:trPr>
        <w:tc>
          <w:tcPr>
            <w:tcW w:w="2051" w:type="dxa"/>
          </w:tcPr>
          <w:p w:rsidR="00FD4F89" w:rsidRPr="00E76BD7" w:rsidRDefault="001F3073" w:rsidP="007259F5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r w:rsidR="001F32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10" w:type="dxa"/>
          </w:tcPr>
          <w:p w:rsidR="00FD4F89" w:rsidRPr="00E76BD7" w:rsidRDefault="00091160" w:rsidP="00C06C1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160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мотивувати людей та рухатися до спільної мети</w:t>
            </w:r>
            <w:r w:rsidR="001F32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259F5" w:rsidRPr="00FD4F89" w:rsidTr="00A0686D">
        <w:trPr>
          <w:trHeight w:val="170"/>
          <w:jc w:val="center"/>
        </w:trPr>
        <w:tc>
          <w:tcPr>
            <w:tcW w:w="2051" w:type="dxa"/>
            <w:vAlign w:val="center"/>
          </w:tcPr>
          <w:p w:rsidR="007259F5" w:rsidRPr="00761FE4" w:rsidRDefault="001F3073" w:rsidP="007259F5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ЗК4.</w:t>
            </w:r>
          </w:p>
        </w:tc>
        <w:tc>
          <w:tcPr>
            <w:tcW w:w="8010" w:type="dxa"/>
          </w:tcPr>
          <w:p w:rsidR="007259F5" w:rsidRPr="00BC5EB1" w:rsidRDefault="001F3297" w:rsidP="00C06C1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297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</w:tr>
      <w:tr w:rsidR="008C4166" w:rsidTr="00A0686D">
        <w:trPr>
          <w:jc w:val="center"/>
        </w:trPr>
        <w:tc>
          <w:tcPr>
            <w:tcW w:w="2051" w:type="dxa"/>
            <w:vAlign w:val="center"/>
          </w:tcPr>
          <w:p w:rsidR="008C4166" w:rsidRPr="007259F5" w:rsidRDefault="00C06C19" w:rsidP="0072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СК</w:t>
            </w:r>
            <w:r w:rsidR="001F32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10" w:type="dxa"/>
          </w:tcPr>
          <w:p w:rsidR="008C4166" w:rsidRPr="000D3BEC" w:rsidRDefault="001F3297" w:rsidP="00C06C1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297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до професійної комунікації в сфері економіки іноземною мовою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06C19" w:rsidTr="00A0686D">
        <w:trPr>
          <w:jc w:val="center"/>
        </w:trPr>
        <w:tc>
          <w:tcPr>
            <w:tcW w:w="2051" w:type="dxa"/>
            <w:vAlign w:val="center"/>
          </w:tcPr>
          <w:p w:rsidR="00C06C19" w:rsidRPr="001F3073" w:rsidRDefault="007210D5" w:rsidP="00005B92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005B9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F32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010" w:type="dxa"/>
          </w:tcPr>
          <w:p w:rsidR="00C06C19" w:rsidRPr="001F3073" w:rsidRDefault="001F3297" w:rsidP="0017733F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297">
              <w:rPr>
                <w:rFonts w:ascii="Times New Roman" w:hAnsi="Times New Roman" w:cs="Times New Roman"/>
                <w:bCs/>
                <w:sz w:val="24"/>
                <w:szCs w:val="24"/>
              </w:rPr>
              <w:t>Вільно спілкуватися з професійних та наукових питань державною та іноземною мовами усно і письмово.</w:t>
            </w:r>
          </w:p>
        </w:tc>
      </w:tr>
    </w:tbl>
    <w:p w:rsidR="009E2673" w:rsidRPr="00114F69" w:rsidRDefault="00B92E42" w:rsidP="009111C4">
      <w:pPr>
        <w:shd w:val="clear" w:color="auto" w:fill="FFFFFF"/>
        <w:spacing w:line="360" w:lineRule="auto"/>
        <w:ind w:left="284" w:firstLine="567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114F69">
        <w:rPr>
          <w:rFonts w:ascii="Times New Roman" w:hAnsi="Times New Roman" w:cs="Times New Roman"/>
          <w:b/>
          <w:color w:val="E36C0A"/>
          <w:sz w:val="28"/>
          <w:szCs w:val="28"/>
        </w:rPr>
        <w:t>Структура курсу</w:t>
      </w:r>
    </w:p>
    <w:tbl>
      <w:tblPr>
        <w:tblW w:w="4776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551"/>
        <w:gridCol w:w="544"/>
        <w:gridCol w:w="652"/>
        <w:gridCol w:w="521"/>
        <w:gridCol w:w="2863"/>
        <w:gridCol w:w="4427"/>
      </w:tblGrid>
      <w:tr w:rsidR="00466771" w:rsidRPr="00114F69" w:rsidTr="00634CBA">
        <w:trPr>
          <w:trHeight w:val="170"/>
          <w:tblHeader/>
        </w:trPr>
        <w:tc>
          <w:tcPr>
            <w:tcW w:w="2821" w:type="dxa"/>
            <w:gridSpan w:val="5"/>
            <w:shd w:val="clear" w:color="auto" w:fill="auto"/>
            <w:vAlign w:val="center"/>
          </w:tcPr>
          <w:p w:rsidR="00466771" w:rsidRPr="00114F69" w:rsidRDefault="00466771" w:rsidP="001735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Години занять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:rsidR="00466771" w:rsidRPr="00C54D6F" w:rsidRDefault="00466771" w:rsidP="00C54D6F">
            <w:pPr>
              <w:widowControl/>
              <w:autoSpaceDE/>
              <w:autoSpaceDN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4399" w:type="dxa"/>
            <w:vMerge w:val="restart"/>
            <w:shd w:val="clear" w:color="auto" w:fill="auto"/>
            <w:vAlign w:val="center"/>
          </w:tcPr>
          <w:p w:rsidR="00466771" w:rsidRPr="00C54D6F" w:rsidRDefault="00466771" w:rsidP="00C54D6F">
            <w:pPr>
              <w:widowControl/>
              <w:autoSpaceDE/>
              <w:autoSpaceDN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</w:tr>
      <w:tr w:rsidR="00466771" w:rsidRPr="00114F69" w:rsidTr="00634CBA">
        <w:trPr>
          <w:cantSplit/>
          <w:trHeight w:val="1341"/>
          <w:tblHeader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:rsidR="00466771" w:rsidRPr="00114F69" w:rsidRDefault="00466771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Лекції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466771" w:rsidRPr="00114F69" w:rsidRDefault="00466771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Практичні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:rsidR="00466771" w:rsidRPr="00114F69" w:rsidRDefault="00466771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Семінарські</w:t>
            </w:r>
          </w:p>
        </w:tc>
        <w:tc>
          <w:tcPr>
            <w:tcW w:w="648" w:type="dxa"/>
            <w:shd w:val="clear" w:color="auto" w:fill="auto"/>
            <w:textDirection w:val="btLr"/>
            <w:vAlign w:val="center"/>
          </w:tcPr>
          <w:p w:rsidR="00466771" w:rsidRPr="00114F69" w:rsidRDefault="007861A9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Лабораторні</w:t>
            </w:r>
          </w:p>
        </w:tc>
        <w:tc>
          <w:tcPr>
            <w:tcW w:w="518" w:type="dxa"/>
            <w:textDirection w:val="btLr"/>
            <w:vAlign w:val="center"/>
          </w:tcPr>
          <w:p w:rsidR="00466771" w:rsidRPr="00114F69" w:rsidRDefault="007861A9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Самостійні</w:t>
            </w: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466771" w:rsidRPr="00C54D6F" w:rsidRDefault="00466771" w:rsidP="00C54D6F">
            <w:pPr>
              <w:widowControl/>
              <w:autoSpaceDE/>
              <w:autoSpaceDN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vMerge/>
            <w:shd w:val="clear" w:color="auto" w:fill="auto"/>
            <w:vAlign w:val="center"/>
          </w:tcPr>
          <w:p w:rsidR="00466771" w:rsidRPr="00C54D6F" w:rsidRDefault="00466771" w:rsidP="00C54D6F">
            <w:pPr>
              <w:widowControl/>
              <w:autoSpaceDE/>
              <w:autoSpaceDN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4CBA" w:rsidRPr="00FD4F89" w:rsidTr="00634CBA">
        <w:trPr>
          <w:trHeight w:val="482"/>
        </w:trPr>
        <w:tc>
          <w:tcPr>
            <w:tcW w:w="10065" w:type="dxa"/>
            <w:gridSpan w:val="7"/>
            <w:shd w:val="clear" w:color="auto" w:fill="auto"/>
            <w:vAlign w:val="center"/>
          </w:tcPr>
          <w:p w:rsidR="00634CBA" w:rsidRPr="00C54D6F" w:rsidRDefault="00634CBA" w:rsidP="00C54D6F">
            <w:pPr>
              <w:widowControl/>
              <w:shd w:val="clear" w:color="auto" w:fill="FFFFFF"/>
              <w:autoSpaceDE/>
              <w:autoSpaceDN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Змістовий модуль 1</w:t>
            </w:r>
          </w:p>
        </w:tc>
      </w:tr>
      <w:tr w:rsidR="00702306" w:rsidRPr="00FD4F89" w:rsidTr="00634CBA">
        <w:trPr>
          <w:trHeight w:val="907"/>
        </w:trPr>
        <w:tc>
          <w:tcPr>
            <w:tcW w:w="566" w:type="dxa"/>
            <w:shd w:val="clear" w:color="auto" w:fill="auto"/>
            <w:vAlign w:val="center"/>
          </w:tcPr>
          <w:p w:rsidR="00702306" w:rsidRPr="00BC0429" w:rsidRDefault="00C54D6F" w:rsidP="007811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02306" w:rsidRPr="00270C96" w:rsidRDefault="00C54D6F" w:rsidP="007811F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02306" w:rsidRPr="00BC0429" w:rsidRDefault="00702306" w:rsidP="007811F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02306" w:rsidRPr="00270C96" w:rsidRDefault="00702306" w:rsidP="007811F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8" w:type="dxa"/>
            <w:vAlign w:val="center"/>
          </w:tcPr>
          <w:p w:rsidR="00702306" w:rsidRPr="00BC0429" w:rsidRDefault="00C54D6F" w:rsidP="007811FA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73294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45" w:type="dxa"/>
            <w:shd w:val="clear" w:color="auto" w:fill="auto"/>
          </w:tcPr>
          <w:p w:rsidR="00702306" w:rsidRPr="00C54D6F" w:rsidRDefault="00634CBA" w:rsidP="00C5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Тема 1. </w:t>
            </w:r>
            <w:r w:rsidR="00C54D6F" w:rsidRPr="00C54D6F">
              <w:rPr>
                <w:rFonts w:ascii="Times New Roman" w:hAnsi="Times New Roman" w:cs="Times New Roman"/>
                <w:caps/>
                <w:sz w:val="24"/>
                <w:szCs w:val="24"/>
              </w:rPr>
              <w:t>Бізнес-комунікації як процес передачі інформації</w:t>
            </w:r>
          </w:p>
        </w:tc>
        <w:tc>
          <w:tcPr>
            <w:tcW w:w="4399" w:type="dxa"/>
            <w:shd w:val="clear" w:color="auto" w:fill="auto"/>
          </w:tcPr>
          <w:p w:rsidR="00C54D6F" w:rsidRPr="00C54D6F" w:rsidRDefault="00C54D6F" w:rsidP="00C54D6F">
            <w:pPr>
              <w:widowControl/>
              <w:shd w:val="clear" w:color="auto" w:fill="FFFFFF"/>
              <w:autoSpaceDE/>
              <w:autoSpaceDN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Поняття бізнес-комунікацій</w:t>
            </w:r>
          </w:p>
          <w:p w:rsidR="00C54D6F" w:rsidRPr="00C54D6F" w:rsidRDefault="00C54D6F" w:rsidP="00C54D6F">
            <w:pPr>
              <w:widowControl/>
              <w:shd w:val="clear" w:color="auto" w:fill="FFFFFF"/>
              <w:autoSpaceDE/>
              <w:autoSpaceDN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Етапи бізнес-комунікацій та їх типологія</w:t>
            </w:r>
          </w:p>
          <w:p w:rsidR="00702306" w:rsidRPr="00C54D6F" w:rsidRDefault="00C54D6F" w:rsidP="00C54D6F">
            <w:pPr>
              <w:widowControl/>
              <w:autoSpaceDE/>
              <w:autoSpaceDN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Комунікативні шуми та бар’єри</w:t>
            </w:r>
          </w:p>
        </w:tc>
      </w:tr>
      <w:tr w:rsidR="00702306" w:rsidRPr="00FD4F89" w:rsidTr="00634CBA">
        <w:trPr>
          <w:trHeight w:val="170"/>
        </w:trPr>
        <w:tc>
          <w:tcPr>
            <w:tcW w:w="566" w:type="dxa"/>
            <w:shd w:val="clear" w:color="auto" w:fill="auto"/>
            <w:vAlign w:val="center"/>
          </w:tcPr>
          <w:p w:rsidR="00702306" w:rsidRPr="0054303E" w:rsidRDefault="00C54D6F" w:rsidP="007811F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02306" w:rsidRPr="00270C96" w:rsidRDefault="00C54D6F" w:rsidP="007811F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02306" w:rsidRPr="0054303E" w:rsidRDefault="00702306" w:rsidP="007811F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02306" w:rsidRPr="00270C96" w:rsidRDefault="00702306" w:rsidP="007811F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8" w:type="dxa"/>
            <w:vAlign w:val="center"/>
          </w:tcPr>
          <w:p w:rsidR="00702306" w:rsidRPr="0054303E" w:rsidRDefault="00C54D6F" w:rsidP="007811FA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1</w:t>
            </w:r>
            <w:r w:rsidR="0073294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0</w:t>
            </w:r>
          </w:p>
        </w:tc>
        <w:tc>
          <w:tcPr>
            <w:tcW w:w="2845" w:type="dxa"/>
            <w:shd w:val="clear" w:color="auto" w:fill="auto"/>
          </w:tcPr>
          <w:p w:rsidR="00702306" w:rsidRPr="00C54D6F" w:rsidRDefault="00634CBA" w:rsidP="00C5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Тема 2. </w:t>
            </w:r>
            <w:r w:rsidR="00C54D6F" w:rsidRPr="00C54D6F">
              <w:rPr>
                <w:rFonts w:ascii="Times New Roman" w:hAnsi="Times New Roman" w:cs="Times New Roman"/>
                <w:caps/>
                <w:sz w:val="24"/>
                <w:szCs w:val="24"/>
              </w:rPr>
              <w:t>Етика ділових комунікацій</w:t>
            </w:r>
          </w:p>
        </w:tc>
        <w:tc>
          <w:tcPr>
            <w:tcW w:w="4399" w:type="dxa"/>
            <w:shd w:val="clear" w:color="auto" w:fill="auto"/>
          </w:tcPr>
          <w:p w:rsidR="00C54D6F" w:rsidRPr="00C54D6F" w:rsidRDefault="00C54D6F" w:rsidP="00C54D6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Поняття ділового етикету</w:t>
            </w:r>
          </w:p>
          <w:p w:rsidR="00C54D6F" w:rsidRPr="00C54D6F" w:rsidRDefault="00C54D6F" w:rsidP="00C54D6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Діловий протокол. Етичні кодекси та їх значення</w:t>
            </w:r>
          </w:p>
          <w:p w:rsidR="00702306" w:rsidRPr="00C54D6F" w:rsidRDefault="00C54D6F" w:rsidP="00C54D6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Основні норми та правила бізнес-етикету</w:t>
            </w:r>
          </w:p>
        </w:tc>
      </w:tr>
      <w:tr w:rsidR="00C54D6F" w:rsidRPr="00FD4F89" w:rsidTr="00634CBA">
        <w:trPr>
          <w:trHeight w:val="1560"/>
        </w:trPr>
        <w:tc>
          <w:tcPr>
            <w:tcW w:w="566" w:type="dxa"/>
            <w:shd w:val="clear" w:color="auto" w:fill="auto"/>
            <w:vAlign w:val="center"/>
          </w:tcPr>
          <w:p w:rsidR="00C54D6F" w:rsidRPr="0054303E" w:rsidRDefault="00C54D6F" w:rsidP="00C54D6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54D6F" w:rsidRPr="00270C96" w:rsidRDefault="00C54D6F" w:rsidP="00C54D6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54D6F" w:rsidRPr="0054303E" w:rsidRDefault="00C54D6F" w:rsidP="00C54D6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D6F" w:rsidRPr="00270C96" w:rsidRDefault="00C54D6F" w:rsidP="00C54D6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8" w:type="dxa"/>
            <w:vAlign w:val="center"/>
          </w:tcPr>
          <w:p w:rsidR="00C54D6F" w:rsidRPr="0054303E" w:rsidRDefault="00C54D6F" w:rsidP="00C54D6F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73294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45" w:type="dxa"/>
            <w:shd w:val="clear" w:color="auto" w:fill="auto"/>
          </w:tcPr>
          <w:p w:rsidR="00C54D6F" w:rsidRPr="00C54D6F" w:rsidRDefault="00634CBA" w:rsidP="00C5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Тема 3. </w:t>
            </w:r>
            <w:r w:rsidR="00C54D6F" w:rsidRPr="00C54D6F">
              <w:rPr>
                <w:rFonts w:ascii="Times New Roman" w:hAnsi="Times New Roman" w:cs="Times New Roman"/>
                <w:caps/>
                <w:sz w:val="24"/>
                <w:szCs w:val="24"/>
              </w:rPr>
              <w:t>Усні комунікації</w:t>
            </w:r>
          </w:p>
        </w:tc>
        <w:tc>
          <w:tcPr>
            <w:tcW w:w="4399" w:type="dxa"/>
            <w:shd w:val="clear" w:color="auto" w:fill="auto"/>
          </w:tcPr>
          <w:p w:rsidR="00C54D6F" w:rsidRPr="00C54D6F" w:rsidRDefault="00C54D6F" w:rsidP="00C54D6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4D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Публічний виступ як один із видів вербальної комунікації</w:t>
            </w:r>
          </w:p>
          <w:p w:rsidR="00C54D6F" w:rsidRPr="00C54D6F" w:rsidRDefault="00C54D6F" w:rsidP="00C54D6F">
            <w:pPr>
              <w:widowControl/>
              <w:autoSpaceDE/>
              <w:autoSpaceDN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 презентації для усного публічного виступу</w:t>
            </w:r>
          </w:p>
          <w:p w:rsidR="00C54D6F" w:rsidRPr="00C54D6F" w:rsidRDefault="00C54D6F" w:rsidP="00C54D6F">
            <w:pPr>
              <w:widowControl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проведення співбесіди</w:t>
            </w:r>
          </w:p>
        </w:tc>
      </w:tr>
      <w:tr w:rsidR="00C54D6F" w:rsidRPr="00FD4F89" w:rsidTr="00634CBA">
        <w:trPr>
          <w:trHeight w:val="987"/>
        </w:trPr>
        <w:tc>
          <w:tcPr>
            <w:tcW w:w="566" w:type="dxa"/>
            <w:shd w:val="clear" w:color="auto" w:fill="auto"/>
            <w:vAlign w:val="center"/>
          </w:tcPr>
          <w:p w:rsidR="00C54D6F" w:rsidRPr="00D86E0B" w:rsidRDefault="00732945" w:rsidP="00C54D6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54D6F" w:rsidRPr="00D86E0B" w:rsidRDefault="00732945" w:rsidP="00C54D6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54D6F" w:rsidRPr="00D86E0B" w:rsidRDefault="00C54D6F" w:rsidP="00C54D6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D6F" w:rsidRPr="00270C96" w:rsidRDefault="00C54D6F" w:rsidP="00C54D6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8" w:type="dxa"/>
            <w:vAlign w:val="center"/>
          </w:tcPr>
          <w:p w:rsidR="00C54D6F" w:rsidRPr="00D86E0B" w:rsidRDefault="00C54D6F" w:rsidP="00C54D6F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73294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45" w:type="dxa"/>
            <w:shd w:val="clear" w:color="auto" w:fill="auto"/>
          </w:tcPr>
          <w:p w:rsidR="00C54D6F" w:rsidRPr="00C54D6F" w:rsidRDefault="00634CBA" w:rsidP="00C5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Тема 4. </w:t>
            </w:r>
            <w:r w:rsidR="00C54D6F" w:rsidRPr="00C54D6F">
              <w:rPr>
                <w:rFonts w:ascii="Times New Roman" w:hAnsi="Times New Roman" w:cs="Times New Roman"/>
                <w:caps/>
                <w:sz w:val="24"/>
                <w:szCs w:val="24"/>
              </w:rPr>
              <w:t>Невербальні засоби комунікації</w:t>
            </w:r>
          </w:p>
        </w:tc>
        <w:tc>
          <w:tcPr>
            <w:tcW w:w="4399" w:type="dxa"/>
            <w:shd w:val="clear" w:color="auto" w:fill="auto"/>
          </w:tcPr>
          <w:p w:rsidR="00C54D6F" w:rsidRPr="00C54D6F" w:rsidRDefault="00C54D6F" w:rsidP="00C54D6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4D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Поняття та форми невербального спілкування</w:t>
            </w:r>
          </w:p>
          <w:p w:rsidR="00C54D6F" w:rsidRPr="00C54D6F" w:rsidRDefault="00C54D6F" w:rsidP="00C54D6F">
            <w:pPr>
              <w:widowControl/>
              <w:autoSpaceDE/>
              <w:autoSpaceDN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Основні елементи невербальної комунікації</w:t>
            </w:r>
          </w:p>
        </w:tc>
      </w:tr>
      <w:tr w:rsidR="00634CBA" w:rsidRPr="00FD4F89" w:rsidTr="00634CBA">
        <w:trPr>
          <w:trHeight w:val="514"/>
        </w:trPr>
        <w:tc>
          <w:tcPr>
            <w:tcW w:w="10065" w:type="dxa"/>
            <w:gridSpan w:val="7"/>
            <w:shd w:val="clear" w:color="auto" w:fill="auto"/>
            <w:vAlign w:val="center"/>
          </w:tcPr>
          <w:p w:rsidR="00634CBA" w:rsidRPr="00C54D6F" w:rsidRDefault="00634CBA" w:rsidP="00C54D6F">
            <w:pPr>
              <w:widowControl/>
              <w:autoSpaceDE/>
              <w:autoSpaceDN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Змістовий модуль 2</w:t>
            </w:r>
          </w:p>
        </w:tc>
      </w:tr>
      <w:tr w:rsidR="00C54D6F" w:rsidRPr="00FD4F89" w:rsidTr="00634CBA">
        <w:trPr>
          <w:trHeight w:val="1413"/>
        </w:trPr>
        <w:tc>
          <w:tcPr>
            <w:tcW w:w="566" w:type="dxa"/>
            <w:shd w:val="clear" w:color="auto" w:fill="auto"/>
            <w:vAlign w:val="center"/>
          </w:tcPr>
          <w:p w:rsidR="00C54D6F" w:rsidRDefault="00C54D6F" w:rsidP="00C54D6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54D6F" w:rsidRDefault="00C54D6F" w:rsidP="00C54D6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54D6F" w:rsidRDefault="00C54D6F" w:rsidP="00C54D6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D6F" w:rsidRPr="00270C96" w:rsidRDefault="00C54D6F" w:rsidP="00C54D6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8" w:type="dxa"/>
            <w:vAlign w:val="center"/>
          </w:tcPr>
          <w:p w:rsidR="00C54D6F" w:rsidRDefault="00C54D6F" w:rsidP="00C54D6F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73294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45" w:type="dxa"/>
            <w:shd w:val="clear" w:color="auto" w:fill="auto"/>
          </w:tcPr>
          <w:p w:rsidR="00C54D6F" w:rsidRPr="00C54D6F" w:rsidRDefault="00634CBA" w:rsidP="00C5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Тема 5. </w:t>
            </w:r>
            <w:r w:rsidR="00C54D6F" w:rsidRPr="00C54D6F">
              <w:rPr>
                <w:rFonts w:ascii="Times New Roman" w:hAnsi="Times New Roman" w:cs="Times New Roman"/>
                <w:caps/>
                <w:sz w:val="24"/>
                <w:szCs w:val="24"/>
              </w:rPr>
              <w:t>Ділові комунікації за допомогою письмових документів</w:t>
            </w:r>
          </w:p>
        </w:tc>
        <w:tc>
          <w:tcPr>
            <w:tcW w:w="4399" w:type="dxa"/>
            <w:shd w:val="clear" w:color="auto" w:fill="auto"/>
          </w:tcPr>
          <w:p w:rsidR="00C54D6F" w:rsidRPr="00C54D6F" w:rsidRDefault="00C54D6F" w:rsidP="00C54D6F">
            <w:pPr>
              <w:widowControl/>
              <w:autoSpaceDE/>
              <w:autoSpaceDN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письмових документів у діловому спілкуванні</w:t>
            </w:r>
          </w:p>
          <w:p w:rsidR="00C54D6F" w:rsidRPr="00C54D6F" w:rsidRDefault="00C54D6F" w:rsidP="00C54D6F">
            <w:pPr>
              <w:widowControl/>
              <w:autoSpaceDE/>
              <w:autoSpaceDN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Ділове листування</w:t>
            </w:r>
          </w:p>
          <w:p w:rsidR="00C54D6F" w:rsidRPr="00C54D6F" w:rsidRDefault="00C54D6F" w:rsidP="00C54D6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4D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написання ділових листів</w:t>
            </w:r>
          </w:p>
          <w:p w:rsidR="00C54D6F" w:rsidRPr="00C54D6F" w:rsidRDefault="00C54D6F" w:rsidP="00C54D6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4D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Візитна картка</w:t>
            </w:r>
          </w:p>
        </w:tc>
      </w:tr>
      <w:tr w:rsidR="00C54D6F" w:rsidRPr="00FD4F89" w:rsidTr="00634CBA">
        <w:trPr>
          <w:trHeight w:val="170"/>
        </w:trPr>
        <w:tc>
          <w:tcPr>
            <w:tcW w:w="566" w:type="dxa"/>
            <w:shd w:val="clear" w:color="auto" w:fill="auto"/>
            <w:vAlign w:val="center"/>
          </w:tcPr>
          <w:p w:rsidR="00C54D6F" w:rsidRPr="00D86E0B" w:rsidRDefault="00C54D6F" w:rsidP="00C5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54D6F" w:rsidRPr="00B30E9C" w:rsidRDefault="00C54D6F" w:rsidP="00C54D6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54D6F" w:rsidRPr="00D86E0B" w:rsidRDefault="00C54D6F" w:rsidP="00C5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D6F" w:rsidRPr="00B30E9C" w:rsidRDefault="00C54D6F" w:rsidP="00C5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C54D6F" w:rsidRPr="00D86E0B" w:rsidRDefault="00C54D6F" w:rsidP="00C5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73294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45" w:type="dxa"/>
            <w:shd w:val="clear" w:color="auto" w:fill="auto"/>
          </w:tcPr>
          <w:p w:rsidR="00C54D6F" w:rsidRPr="00C54D6F" w:rsidRDefault="00634CBA" w:rsidP="00C54D6F">
            <w:pPr>
              <w:tabs>
                <w:tab w:val="left" w:pos="9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Тема 6. </w:t>
            </w:r>
            <w:r w:rsidR="00C54D6F" w:rsidRPr="00C54D6F">
              <w:rPr>
                <w:rFonts w:ascii="Times New Roman" w:hAnsi="Times New Roman" w:cs="Times New Roman"/>
                <w:caps/>
                <w:sz w:val="24"/>
                <w:szCs w:val="24"/>
              </w:rPr>
              <w:t>Стратегія ведення переговорів</w:t>
            </w:r>
          </w:p>
        </w:tc>
        <w:tc>
          <w:tcPr>
            <w:tcW w:w="4399" w:type="dxa"/>
            <w:shd w:val="clear" w:color="auto" w:fill="auto"/>
          </w:tcPr>
          <w:p w:rsidR="00C54D6F" w:rsidRPr="00C54D6F" w:rsidRDefault="00C54D6F" w:rsidP="00C54D6F">
            <w:pPr>
              <w:widowControl/>
              <w:autoSpaceDE/>
              <w:autoSpaceDN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 та ведення переговорів</w:t>
            </w:r>
          </w:p>
          <w:p w:rsidR="00C54D6F" w:rsidRPr="00C54D6F" w:rsidRDefault="00C54D6F" w:rsidP="00C54D6F">
            <w:pPr>
              <w:widowControl/>
              <w:autoSpaceDE/>
              <w:autoSpaceDN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Стадії проведення переговорів</w:t>
            </w:r>
          </w:p>
          <w:p w:rsidR="00C54D6F" w:rsidRPr="00C54D6F" w:rsidRDefault="00C54D6F" w:rsidP="00C54D6F">
            <w:pPr>
              <w:widowControl/>
              <w:autoSpaceDE/>
              <w:autoSpaceDN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Стратегія та тактика переговорів</w:t>
            </w:r>
          </w:p>
        </w:tc>
      </w:tr>
      <w:tr w:rsidR="00C54D6F" w:rsidRPr="00FD4F89" w:rsidTr="00634CBA">
        <w:trPr>
          <w:trHeight w:val="170"/>
        </w:trPr>
        <w:tc>
          <w:tcPr>
            <w:tcW w:w="566" w:type="dxa"/>
            <w:shd w:val="clear" w:color="auto" w:fill="auto"/>
            <w:vAlign w:val="center"/>
          </w:tcPr>
          <w:p w:rsidR="00C54D6F" w:rsidRPr="0054303E" w:rsidRDefault="00C54D6F" w:rsidP="00C5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54D6F" w:rsidRPr="0054303E" w:rsidRDefault="00C54D6F" w:rsidP="00C54D6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54D6F" w:rsidRPr="0054303E" w:rsidRDefault="00C54D6F" w:rsidP="00C5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D6F" w:rsidRPr="00B30E9C" w:rsidRDefault="00C54D6F" w:rsidP="00C54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C54D6F" w:rsidRPr="0054303E" w:rsidRDefault="00C54D6F" w:rsidP="00C5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73294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45" w:type="dxa"/>
            <w:shd w:val="clear" w:color="auto" w:fill="auto"/>
          </w:tcPr>
          <w:p w:rsidR="00C54D6F" w:rsidRPr="00C54D6F" w:rsidRDefault="00634CBA" w:rsidP="00C5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Тема 7. </w:t>
            </w:r>
            <w:r w:rsidR="00C54D6F" w:rsidRPr="00C54D6F">
              <w:rPr>
                <w:rFonts w:ascii="Times New Roman" w:hAnsi="Times New Roman" w:cs="Times New Roman"/>
                <w:caps/>
                <w:sz w:val="24"/>
                <w:szCs w:val="24"/>
              </w:rPr>
              <w:t>маніпуляції у бізнес-комунікації</w:t>
            </w:r>
          </w:p>
        </w:tc>
        <w:tc>
          <w:tcPr>
            <w:tcW w:w="4399" w:type="dxa"/>
            <w:shd w:val="clear" w:color="auto" w:fill="auto"/>
          </w:tcPr>
          <w:p w:rsidR="00C54D6F" w:rsidRPr="00C54D6F" w:rsidRDefault="00C54D6F" w:rsidP="00C54D6F">
            <w:pPr>
              <w:widowControl/>
              <w:autoSpaceDE/>
              <w:autoSpaceDN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Методики маніпулювання в бізнес-комунікаціях</w:t>
            </w:r>
          </w:p>
          <w:p w:rsidR="00C54D6F" w:rsidRPr="00C54D6F" w:rsidRDefault="00C54D6F" w:rsidP="00C54D6F">
            <w:pPr>
              <w:widowControl/>
              <w:autoSpaceDE/>
              <w:autoSpaceDN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Використання нейролінгвістичного програмування в бізнесі</w:t>
            </w:r>
          </w:p>
        </w:tc>
      </w:tr>
      <w:tr w:rsidR="00C54D6F" w:rsidRPr="00FD4F89" w:rsidTr="00634CBA">
        <w:trPr>
          <w:trHeight w:val="170"/>
        </w:trPr>
        <w:tc>
          <w:tcPr>
            <w:tcW w:w="566" w:type="dxa"/>
            <w:shd w:val="clear" w:color="auto" w:fill="auto"/>
            <w:vAlign w:val="center"/>
          </w:tcPr>
          <w:p w:rsidR="00C54D6F" w:rsidRPr="0054303E" w:rsidRDefault="00732945" w:rsidP="00C5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54D6F" w:rsidRPr="00B30E9C" w:rsidRDefault="00732945" w:rsidP="00C54D6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54D6F" w:rsidRPr="0054303E" w:rsidRDefault="00C54D6F" w:rsidP="00C5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D6F" w:rsidRPr="00B30E9C" w:rsidRDefault="00C54D6F" w:rsidP="00C54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C54D6F" w:rsidRPr="0054303E" w:rsidRDefault="00C54D6F" w:rsidP="00C5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73294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45" w:type="dxa"/>
            <w:shd w:val="clear" w:color="auto" w:fill="auto"/>
          </w:tcPr>
          <w:p w:rsidR="00C54D6F" w:rsidRPr="00C54D6F" w:rsidRDefault="00634CBA" w:rsidP="00C5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Тема 8. </w:t>
            </w:r>
            <w:r w:rsidR="00C54D6F" w:rsidRPr="00C54D6F">
              <w:rPr>
                <w:rFonts w:ascii="Times New Roman" w:hAnsi="Times New Roman" w:cs="Times New Roman"/>
                <w:caps/>
                <w:sz w:val="24"/>
                <w:szCs w:val="24"/>
              </w:rPr>
              <w:t>основи міжкультурної комунікації</w:t>
            </w:r>
          </w:p>
        </w:tc>
        <w:tc>
          <w:tcPr>
            <w:tcW w:w="4399" w:type="dxa"/>
            <w:shd w:val="clear" w:color="auto" w:fill="auto"/>
          </w:tcPr>
          <w:p w:rsidR="00C54D6F" w:rsidRPr="00C54D6F" w:rsidRDefault="00C54D6F" w:rsidP="00C54D6F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Толерантність</w:t>
            </w:r>
          </w:p>
          <w:p w:rsidR="00C54D6F" w:rsidRPr="00C54D6F" w:rsidRDefault="00C54D6F" w:rsidP="00C54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Інтолерантність</w:t>
            </w:r>
            <w:proofErr w:type="spellEnd"/>
          </w:p>
          <w:p w:rsidR="00C54D6F" w:rsidRPr="00634CBA" w:rsidRDefault="00C54D6F" w:rsidP="0063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</w:rPr>
              <w:t xml:space="preserve">Принцип діалогу в міжкультурній </w:t>
            </w:r>
            <w:r w:rsidRPr="00C5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комунікації</w:t>
            </w:r>
          </w:p>
        </w:tc>
      </w:tr>
      <w:tr w:rsidR="00B30E9C" w:rsidRPr="00FD4F89" w:rsidTr="00634CBA">
        <w:trPr>
          <w:trHeight w:val="170"/>
        </w:trPr>
        <w:tc>
          <w:tcPr>
            <w:tcW w:w="566" w:type="dxa"/>
            <w:shd w:val="clear" w:color="auto" w:fill="auto"/>
            <w:vAlign w:val="center"/>
          </w:tcPr>
          <w:p w:rsidR="00B30E9C" w:rsidRPr="007811FA" w:rsidRDefault="00732945" w:rsidP="00B3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20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30E9C" w:rsidRPr="007811FA" w:rsidRDefault="00732945" w:rsidP="0078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30E9C" w:rsidRPr="007811FA" w:rsidRDefault="00B30E9C" w:rsidP="0078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30E9C" w:rsidRPr="00B30E9C" w:rsidRDefault="00B30E9C" w:rsidP="00B3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30E9C" w:rsidRPr="007811FA" w:rsidRDefault="00C54D6F" w:rsidP="00B30E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  <w:r w:rsidR="0073294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B30E9C" w:rsidRPr="00C54D6F" w:rsidRDefault="00B30E9C" w:rsidP="00C54D6F">
            <w:pPr>
              <w:widowControl/>
              <w:shd w:val="clear" w:color="auto" w:fill="FFFFFF"/>
              <w:autoSpaceDE/>
              <w:autoSpaceDN/>
              <w:ind w:left="36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54D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4399" w:type="dxa"/>
            <w:shd w:val="clear" w:color="auto" w:fill="auto"/>
          </w:tcPr>
          <w:p w:rsidR="00B30E9C" w:rsidRPr="00C54D6F" w:rsidRDefault="00B30E9C" w:rsidP="00C54D6F">
            <w:pPr>
              <w:widowControl/>
              <w:shd w:val="clear" w:color="auto" w:fill="FFFFFF"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B36C0" w:rsidRPr="00FD4F89" w:rsidRDefault="00AB36C0">
      <w:pPr>
        <w:pStyle w:val="a3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454299" w:rsidRPr="00FD4F89" w:rsidRDefault="00454299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Політика освітнього процесу</w:t>
      </w:r>
    </w:p>
    <w:p w:rsidR="00844154" w:rsidRPr="00FD4F89" w:rsidRDefault="00844154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F89">
        <w:rPr>
          <w:rFonts w:ascii="Times New Roman" w:hAnsi="Times New Roman" w:cs="Times New Roman"/>
          <w:b/>
          <w:sz w:val="24"/>
          <w:szCs w:val="24"/>
        </w:rPr>
        <w:t xml:space="preserve">Нормативна </w:t>
      </w:r>
      <w:r w:rsidR="007278AD" w:rsidRPr="00FD4F89">
        <w:rPr>
          <w:rFonts w:ascii="Times New Roman" w:hAnsi="Times New Roman" w:cs="Times New Roman"/>
          <w:b/>
          <w:sz w:val="24"/>
          <w:szCs w:val="24"/>
        </w:rPr>
        <w:t>база</w:t>
      </w:r>
      <w:r w:rsidRPr="00FD4F89">
        <w:rPr>
          <w:rFonts w:ascii="Times New Roman" w:hAnsi="Times New Roman" w:cs="Times New Roman"/>
          <w:b/>
          <w:sz w:val="24"/>
          <w:szCs w:val="24"/>
        </w:rPr>
        <w:t xml:space="preserve"> освітнього процесу доступна за посиланням</w:t>
      </w:r>
    </w:p>
    <w:p w:rsidR="00844154" w:rsidRPr="00FD4F89" w:rsidRDefault="00D60A2D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844154" w:rsidRPr="00FD4F89">
          <w:rPr>
            <w:rStyle w:val="aa"/>
            <w:rFonts w:ascii="Times New Roman" w:hAnsi="Times New Roman" w:cs="Times New Roman"/>
            <w:b/>
            <w:sz w:val="24"/>
            <w:szCs w:val="24"/>
          </w:rPr>
          <w:t>https://kpdi.edu.ua/publichna-informatsiia/polozhennya-yaki-reglamentuyut-diyalnist-instytutu</w:t>
        </w:r>
      </w:hyperlink>
    </w:p>
    <w:p w:rsidR="00E05246" w:rsidRPr="00FD4F89" w:rsidRDefault="00E05246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tbl>
      <w:tblPr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8250"/>
      </w:tblGrid>
      <w:tr w:rsidR="00454299" w:rsidRPr="00FD4F89" w:rsidTr="00A068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Дотримання умов доброчесності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8D207B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Дотримання положень </w:t>
            </w:r>
            <w:r w:rsidR="00946AEE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Кодексу академічної доброчесності 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НРЗВО «Кам'янець-Поділь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 державний інститут»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4299" w:rsidRPr="00FD4F89" w:rsidTr="00A068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Очікування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B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Організація освітнього процесу та відвідування занять відповідно до</w:t>
            </w:r>
            <w:r w:rsidR="00946AEE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46AEE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Положення про організацію освітнього процесу в 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НРЗВО «Кам'янець-Поділь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 державний інститут»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Оцінювання знань відповідно до «</w:t>
            </w:r>
            <w:hyperlink r:id="rId13" w:history="1">
              <w:r w:rsidR="008D207B" w:rsidRPr="00FD4F89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Положення про рейтингову систему оцінювання навчальних досягнень здобувачів Навчально-реабілітаційного закладу вищої освіти «Кам’янець-Подільський державний інститут»</w:t>
              </w:r>
            </w:hyperlink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454299" w:rsidRPr="00FD4F89" w:rsidTr="00A068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Відвідування занять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B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лекційних</w:t>
            </w:r>
            <w:r w:rsidR="00881B4F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практичних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семінарських занять з дисципліни є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обов'язковим для всіх студентів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відповідно до розкладу.</w:t>
            </w:r>
          </w:p>
        </w:tc>
      </w:tr>
      <w:tr w:rsidR="00454299" w:rsidRPr="00FD4F89" w:rsidTr="00A068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Відпрацювання пропусків занять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B" w:rsidRPr="00FD4F89" w:rsidRDefault="00454299" w:rsidP="00844154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Студент, який пропустив заняття, самостійно вивчає матеріал за наведеними у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силабусі</w:t>
            </w:r>
            <w:proofErr w:type="spellEnd"/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джерелами</w:t>
            </w:r>
            <w:r w:rsidR="00844154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інформаційного забезпечення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ліквідує заборгованість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 час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консультацій. За умови неповажної причини пропуску заняття, оцінка за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завдання буде знижена.</w:t>
            </w:r>
            <w:r w:rsidR="00844154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ідпрацювання пропусків занять</w:t>
            </w:r>
            <w:r w:rsidR="00844154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відбуваються відповідно до «Положення про організацію освітнього процесу».</w:t>
            </w:r>
          </w:p>
        </w:tc>
      </w:tr>
      <w:tr w:rsidR="005B67F6" w:rsidRPr="00FD4F89" w:rsidTr="00A068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Допуск до </w:t>
            </w:r>
            <w:r w:rsidR="00634C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заліку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844154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Відповідно до «Положення про організацію освітнього процесу» всі студенти, котрі не мають пропусків занять (відпрацювали пропуски занять) допускаються до </w:t>
            </w:r>
            <w:r w:rsidR="0063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заліку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67F6" w:rsidRPr="00FD4F89" w:rsidTr="00A068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Підсумкова модульна оцінка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 модульного контролю оцінюються за 100-бальною шкалою та доводяться до відома студентів не пізніше трьох днів з часу його проведення із внесенням результатів у документи обліку успішності студентів.</w:t>
            </w:r>
          </w:p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Студенти, які до початку сесії мають хоча б з одного модульного контролю (змістового модуля) менше 60 балів, не 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одержують підсумкову оцінку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не допускаються до екзамену рішенням навчального відділу як такі, що не виконали навчальної програми з дисципліни.</w:t>
            </w:r>
          </w:p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Деталі, щодо пі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дсумкового модульного контролю окреслені у «Положенні про організацію освітнього процесу»</w:t>
            </w:r>
          </w:p>
        </w:tc>
      </w:tr>
      <w:tr w:rsidR="005B67F6" w:rsidRPr="00FD4F89" w:rsidTr="00A068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Екзаменаційна оцінка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F6" w:rsidRPr="00FD4F89" w:rsidRDefault="005B67F6" w:rsidP="007278AD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Результати екзамену оцінюються за 100-бальною шкалою і включаються в підсумкову (рейтингову) оцінку з дисципліни з відповідним ваговим коефіцієнтом, як це передбачено у схемі оцінювання (див. нижче у розділі «Розподіл балів, які отримують студенти»). </w:t>
            </w:r>
          </w:p>
        </w:tc>
      </w:tr>
      <w:tr w:rsidR="005B67F6" w:rsidRPr="00FD4F89" w:rsidTr="00A068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Підсумкова оцінка з дисципліни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F6" w:rsidRPr="00FD4F89" w:rsidRDefault="005B67F6" w:rsidP="007278AD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Підсумкова оцінка з дисципліни розраховується як середня арифметична зважена з оцінок змістових модулів, включаючи екзаменаційну (див. нижче у розділі «Розподіл балів, які отримують студенти»).</w:t>
            </w:r>
          </w:p>
        </w:tc>
      </w:tr>
    </w:tbl>
    <w:p w:rsidR="00454299" w:rsidRPr="00FD4F89" w:rsidRDefault="00454299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454299" w:rsidRPr="00FD4F89" w:rsidRDefault="007278AD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Верифікація результатів навчання</w:t>
      </w:r>
    </w:p>
    <w:p w:rsidR="007278AD" w:rsidRPr="00FD4F89" w:rsidRDefault="007278AD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454299" w:rsidRPr="00FD4F89" w:rsidRDefault="00454299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89">
        <w:rPr>
          <w:rFonts w:ascii="Times New Roman" w:hAnsi="Times New Roman" w:cs="Times New Roman"/>
          <w:sz w:val="28"/>
          <w:szCs w:val="28"/>
        </w:rPr>
        <w:t>Шкала оцінювання з навчальної дисципліни у балах за всі види навча</w:t>
      </w:r>
      <w:r w:rsidR="007278AD" w:rsidRPr="00FD4F89">
        <w:rPr>
          <w:rFonts w:ascii="Times New Roman" w:hAnsi="Times New Roman" w:cs="Times New Roman"/>
          <w:sz w:val="28"/>
          <w:szCs w:val="28"/>
        </w:rPr>
        <w:t>льної діяльності</w:t>
      </w:r>
      <w:r w:rsidRPr="00FD4F89">
        <w:rPr>
          <w:rFonts w:ascii="Times New Roman" w:hAnsi="Times New Roman" w:cs="Times New Roman"/>
          <w:sz w:val="28"/>
          <w:szCs w:val="28"/>
        </w:rPr>
        <w:t>, яка переводиться в оцінку за шкалою ECTS та у чот</w:t>
      </w:r>
      <w:r w:rsidR="007278AD" w:rsidRPr="00FD4F89">
        <w:rPr>
          <w:rFonts w:ascii="Times New Roman" w:hAnsi="Times New Roman" w:cs="Times New Roman"/>
          <w:sz w:val="28"/>
          <w:szCs w:val="28"/>
        </w:rPr>
        <w:t>ирибальну національну</w:t>
      </w:r>
      <w:r w:rsidRPr="00FD4F89">
        <w:rPr>
          <w:rFonts w:ascii="Times New Roman" w:hAnsi="Times New Roman" w:cs="Times New Roman"/>
          <w:sz w:val="28"/>
          <w:szCs w:val="28"/>
        </w:rPr>
        <w:t xml:space="preserve"> шкалу:</w:t>
      </w:r>
    </w:p>
    <w:p w:rsidR="007278AD" w:rsidRPr="00FD4F89" w:rsidRDefault="007278AD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0"/>
        <w:gridCol w:w="3745"/>
        <w:gridCol w:w="2268"/>
        <w:gridCol w:w="2268"/>
      </w:tblGrid>
      <w:tr w:rsidR="00454299" w:rsidRPr="00FD4F89" w:rsidTr="00634CBA">
        <w:trPr>
          <w:jc w:val="center"/>
        </w:trPr>
        <w:tc>
          <w:tcPr>
            <w:tcW w:w="1920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Сума балі</w:t>
            </w:r>
            <w:r w:rsidR="00512951" w:rsidRPr="00FD4F89">
              <w:rPr>
                <w:rFonts w:ascii="Times New Roman" w:eastAsia="Calibri" w:hAnsi="Times New Roman" w:cs="Times New Roman"/>
              </w:rPr>
              <w:t>в за шкалою Інституту</w:t>
            </w:r>
          </w:p>
        </w:tc>
        <w:tc>
          <w:tcPr>
            <w:tcW w:w="3745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Оцінка  за шкалою ECTS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Оцінка за національною шкалою</w:t>
            </w:r>
          </w:p>
        </w:tc>
      </w:tr>
      <w:tr w:rsidR="00454299" w:rsidRPr="00FD4F89" w:rsidTr="00634CBA">
        <w:trPr>
          <w:jc w:val="center"/>
        </w:trPr>
        <w:tc>
          <w:tcPr>
            <w:tcW w:w="1920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5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Іспит </w:t>
            </w:r>
          </w:p>
        </w:tc>
        <w:tc>
          <w:tcPr>
            <w:tcW w:w="2268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Залік </w:t>
            </w:r>
          </w:p>
        </w:tc>
      </w:tr>
      <w:tr w:rsidR="00454299" w:rsidRPr="00FD4F89" w:rsidTr="00634CBA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90-100</w:t>
            </w:r>
          </w:p>
        </w:tc>
        <w:tc>
          <w:tcPr>
            <w:tcW w:w="3745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А (відмінно)</w:t>
            </w:r>
          </w:p>
        </w:tc>
        <w:tc>
          <w:tcPr>
            <w:tcW w:w="2268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Відмінно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Зараховано </w:t>
            </w:r>
          </w:p>
        </w:tc>
      </w:tr>
      <w:tr w:rsidR="00454299" w:rsidRPr="00FD4F89" w:rsidTr="00634CBA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82-89</w:t>
            </w:r>
          </w:p>
        </w:tc>
        <w:tc>
          <w:tcPr>
            <w:tcW w:w="3745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В (дуже добре)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Добре 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:rsidTr="00634CBA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75-81</w:t>
            </w:r>
          </w:p>
        </w:tc>
        <w:tc>
          <w:tcPr>
            <w:tcW w:w="3745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С (добре)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:rsidTr="00634CBA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65-74</w:t>
            </w:r>
          </w:p>
        </w:tc>
        <w:tc>
          <w:tcPr>
            <w:tcW w:w="3745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D (задовільно)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Задовільно 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:rsidTr="00634CBA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60-64</w:t>
            </w:r>
          </w:p>
        </w:tc>
        <w:tc>
          <w:tcPr>
            <w:tcW w:w="3745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E (достатньо)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:rsidTr="00634CBA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35-59</w:t>
            </w:r>
          </w:p>
        </w:tc>
        <w:tc>
          <w:tcPr>
            <w:tcW w:w="3745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FX (незадовільно з можливістю повторного складання)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Незадовільно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Не зараховано </w:t>
            </w:r>
          </w:p>
        </w:tc>
      </w:tr>
      <w:tr w:rsidR="00454299" w:rsidRPr="00FD4F89" w:rsidTr="00634CBA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1-34</w:t>
            </w:r>
          </w:p>
        </w:tc>
        <w:tc>
          <w:tcPr>
            <w:tcW w:w="3745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F (незадовільно з обов’язковим повторним курсом)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66771" w:rsidRDefault="00466771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9A9" w:rsidRPr="00FD4F89" w:rsidRDefault="00C279A9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299" w:rsidRDefault="00454299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F89">
        <w:rPr>
          <w:rFonts w:ascii="Times New Roman" w:hAnsi="Times New Roman" w:cs="Times New Roman"/>
          <w:sz w:val="24"/>
          <w:szCs w:val="24"/>
        </w:rPr>
        <w:t>Розподіл вагових коефіцієнтів за змістовими модулями оцінювання складових поточного та підсумкового контролю результатів навчальної діяльності студентів з вивчення дисципліни «</w:t>
      </w:r>
      <w:r w:rsidR="00AC1AE0">
        <w:rPr>
          <w:rFonts w:ascii="Times New Roman" w:hAnsi="Times New Roman" w:cs="Times New Roman"/>
          <w:sz w:val="24"/>
          <w:szCs w:val="24"/>
        </w:rPr>
        <w:t>Бізнес-комунікації</w:t>
      </w:r>
      <w:r w:rsidRPr="00FD4F89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223967" w:rsidRDefault="00223967" w:rsidP="00223967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D" w:rsidRPr="00E4395D" w:rsidRDefault="00E4395D" w:rsidP="00E4395D">
      <w:pPr>
        <w:ind w:left="72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bookmarkStart w:id="3" w:name="_Hlk176439808"/>
      <w:r w:rsidRPr="00E4395D">
        <w:rPr>
          <w:rFonts w:ascii="Times New Roman" w:hAnsi="Times New Roman" w:cs="Times New Roman"/>
          <w:sz w:val="28"/>
          <w:szCs w:val="28"/>
        </w:rPr>
        <w:t xml:space="preserve">Залік: 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709"/>
        <w:gridCol w:w="941"/>
        <w:gridCol w:w="760"/>
        <w:gridCol w:w="709"/>
        <w:gridCol w:w="709"/>
        <w:gridCol w:w="850"/>
        <w:gridCol w:w="851"/>
        <w:gridCol w:w="3827"/>
      </w:tblGrid>
      <w:tr w:rsidR="00E4395D" w:rsidRPr="00E4395D" w:rsidTr="00634CBA">
        <w:tc>
          <w:tcPr>
            <w:tcW w:w="3260" w:type="dxa"/>
            <w:gridSpan w:val="4"/>
            <w:shd w:val="clear" w:color="auto" w:fill="auto"/>
          </w:tcPr>
          <w:p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Змістовий модуль №1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E4395D" w:rsidRPr="00E4395D" w:rsidRDefault="00E4395D" w:rsidP="007B55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 xml:space="preserve">Змістовий модуль № 2 </w:t>
            </w:r>
          </w:p>
        </w:tc>
        <w:tc>
          <w:tcPr>
            <w:tcW w:w="3827" w:type="dxa"/>
            <w:shd w:val="clear" w:color="auto" w:fill="auto"/>
          </w:tcPr>
          <w:p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Рейтингова (підсумкова) оцінка з навчальної дисципліни  (100 балів) або Залік</w:t>
            </w:r>
          </w:p>
        </w:tc>
      </w:tr>
      <w:tr w:rsidR="00E4395D" w:rsidRPr="00E4395D" w:rsidTr="00634CBA">
        <w:tc>
          <w:tcPr>
            <w:tcW w:w="3260" w:type="dxa"/>
            <w:gridSpan w:val="4"/>
            <w:shd w:val="clear" w:color="auto" w:fill="auto"/>
          </w:tcPr>
          <w:p w:rsidR="00E4395D" w:rsidRPr="00E4395D" w:rsidRDefault="00634CBA" w:rsidP="007B5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4395D" w:rsidRPr="00E4395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E4395D" w:rsidRPr="00E4395D" w:rsidRDefault="00634CBA" w:rsidP="007B5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4395D" w:rsidRPr="00E4395D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3827" w:type="dxa"/>
            <w:shd w:val="clear" w:color="auto" w:fill="auto"/>
          </w:tcPr>
          <w:p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100</w:t>
            </w:r>
            <w:r w:rsidR="00634CBA">
              <w:rPr>
                <w:rFonts w:ascii="Times New Roman" w:hAnsi="Times New Roman" w:cs="Times New Roman"/>
              </w:rPr>
              <w:t>%</w:t>
            </w:r>
          </w:p>
        </w:tc>
      </w:tr>
      <w:tr w:rsidR="00634CBA" w:rsidRPr="00E4395D" w:rsidTr="00634CBA">
        <w:tc>
          <w:tcPr>
            <w:tcW w:w="850" w:type="dxa"/>
            <w:shd w:val="clear" w:color="auto" w:fill="auto"/>
          </w:tcPr>
          <w:p w:rsidR="00634CBA" w:rsidRPr="00E4395D" w:rsidRDefault="00634CBA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Т1</w:t>
            </w:r>
          </w:p>
        </w:tc>
        <w:tc>
          <w:tcPr>
            <w:tcW w:w="709" w:type="dxa"/>
            <w:shd w:val="clear" w:color="auto" w:fill="auto"/>
          </w:tcPr>
          <w:p w:rsidR="00634CBA" w:rsidRPr="00E4395D" w:rsidRDefault="00634CBA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Т2</w:t>
            </w:r>
          </w:p>
        </w:tc>
        <w:tc>
          <w:tcPr>
            <w:tcW w:w="941" w:type="dxa"/>
            <w:shd w:val="clear" w:color="auto" w:fill="auto"/>
          </w:tcPr>
          <w:p w:rsidR="00634CBA" w:rsidRPr="00E4395D" w:rsidRDefault="00634CBA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Т3</w:t>
            </w:r>
          </w:p>
        </w:tc>
        <w:tc>
          <w:tcPr>
            <w:tcW w:w="760" w:type="dxa"/>
            <w:shd w:val="clear" w:color="auto" w:fill="auto"/>
          </w:tcPr>
          <w:p w:rsidR="00634CBA" w:rsidRPr="00E4395D" w:rsidRDefault="00634CBA" w:rsidP="00634CBA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Т4</w:t>
            </w:r>
          </w:p>
        </w:tc>
        <w:tc>
          <w:tcPr>
            <w:tcW w:w="709" w:type="dxa"/>
            <w:shd w:val="clear" w:color="auto" w:fill="auto"/>
          </w:tcPr>
          <w:p w:rsidR="00634CBA" w:rsidRPr="00E4395D" w:rsidRDefault="00634CBA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34CBA" w:rsidRPr="00E4395D" w:rsidRDefault="00634CBA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34CBA" w:rsidRPr="00E4395D" w:rsidRDefault="00634CBA" w:rsidP="007B5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Т7</w:t>
            </w:r>
          </w:p>
        </w:tc>
        <w:tc>
          <w:tcPr>
            <w:tcW w:w="851" w:type="dxa"/>
            <w:shd w:val="clear" w:color="auto" w:fill="auto"/>
          </w:tcPr>
          <w:p w:rsidR="00634CBA" w:rsidRPr="00E4395D" w:rsidRDefault="00634CBA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634CBA" w:rsidRPr="00E4395D" w:rsidRDefault="00634CBA" w:rsidP="007B5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395D" w:rsidRDefault="00E4395D" w:rsidP="00E4395D">
      <w:pPr>
        <w:ind w:left="720"/>
        <w:rPr>
          <w:sz w:val="28"/>
          <w:szCs w:val="28"/>
        </w:rPr>
      </w:pPr>
    </w:p>
    <w:bookmarkEnd w:id="3"/>
    <w:p w:rsidR="00B22F81" w:rsidRPr="00337FD3" w:rsidRDefault="00B22F81" w:rsidP="00B22F81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337FD3">
        <w:rPr>
          <w:rFonts w:ascii="Times New Roman" w:hAnsi="Times New Roman" w:cs="Times New Roman"/>
          <w:b/>
          <w:color w:val="E36C0A"/>
          <w:sz w:val="28"/>
          <w:szCs w:val="28"/>
        </w:rPr>
        <w:t xml:space="preserve">Критерії оцінювання  складових поточного контролю </w:t>
      </w:r>
    </w:p>
    <w:p w:rsidR="00B22F81" w:rsidRPr="00337FD3" w:rsidRDefault="00B22F81" w:rsidP="00B22F81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337FD3">
        <w:rPr>
          <w:rFonts w:ascii="Times New Roman" w:hAnsi="Times New Roman" w:cs="Times New Roman"/>
          <w:b/>
          <w:color w:val="E36C0A"/>
          <w:sz w:val="28"/>
          <w:szCs w:val="28"/>
        </w:rPr>
        <w:t>навчальної діяльності студента</w:t>
      </w:r>
    </w:p>
    <w:p w:rsidR="00B22F81" w:rsidRPr="00337FD3" w:rsidRDefault="00B22F81" w:rsidP="00B22F81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FD3">
        <w:rPr>
          <w:rFonts w:ascii="Times New Roman" w:hAnsi="Times New Roman" w:cs="Times New Roman"/>
          <w:sz w:val="28"/>
          <w:szCs w:val="28"/>
        </w:rPr>
        <w:t xml:space="preserve"> Компетенції (знання, уміння та навички), продемонстровані на навчальних заняттях (</w:t>
      </w:r>
      <w:r>
        <w:rPr>
          <w:rFonts w:ascii="Times New Roman" w:hAnsi="Times New Roman" w:cs="Times New Roman"/>
          <w:sz w:val="28"/>
          <w:szCs w:val="28"/>
        </w:rPr>
        <w:t xml:space="preserve">практичних, семінарських, лабораторних, </w:t>
      </w:r>
      <w:r w:rsidRPr="00337FD3">
        <w:rPr>
          <w:rFonts w:ascii="Times New Roman" w:hAnsi="Times New Roman" w:cs="Times New Roman"/>
          <w:sz w:val="28"/>
          <w:szCs w:val="28"/>
        </w:rPr>
        <w:t>враховуючи знання з тем, що виносяться на самостійне опрацювання) оцінюються за 100-бальною системою.</w:t>
      </w:r>
    </w:p>
    <w:p w:rsidR="00B22F81" w:rsidRPr="00DD7022" w:rsidRDefault="00B22F81" w:rsidP="00B22F81">
      <w:pPr>
        <w:autoSpaceDE/>
        <w:autoSpaceDN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24" w:type="pct"/>
        <w:tblInd w:w="250" w:type="dxa"/>
        <w:tblLayout w:type="fixed"/>
        <w:tblLook w:val="0000"/>
      </w:tblPr>
      <w:tblGrid>
        <w:gridCol w:w="1655"/>
        <w:gridCol w:w="8729"/>
      </w:tblGrid>
      <w:tr w:rsidR="00B22F81" w:rsidRPr="00DD7022" w:rsidTr="00E97544">
        <w:trPr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  <w:t xml:space="preserve">Оцінка в балах </w:t>
            </w:r>
          </w:p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  <w:t>(за 100-бальною шкалою) за всі види навчальної діяльності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 оцінювання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98-100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має системні, дієві знання, виявляє неординарні творчі здібності у навчальній діяльності; використовує широкий арсенал засобів для обґрунтування та доведення своєї думки; розв’язує складні проблемні завдання; схильний до системно-наукового аналізу та прогнозу явищ; уміє ставити і розв’язувати проблеми, самостійно здобувати і використовувати інформацію; займається науково-дослідною роботою; логічно та творчо викладає матеріал в усній та письмовій формі; розвиває свої здібності й нахили; використовує різноманітні джерела інформації; моделює ситуації в нестандартних умовах.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володіє узагальненими знаннями з навчальної дисципліни, аргументовано використовує їх у нестандартних ситуаціях; вміє знаходити джерела інформації та аналізувати їх, ставити і розв’язувати проблеми, застосовувати вивчений матеріал для власних аргументованих суджень у практичній діяльності (диспути, круглі столи тощо); спроможний за допомогою викладача підготувати виступ на студентську наукову конференцію; самостійно вивчити матеріал; визначити програму своєї пізнавальної діяльності; оцінювати різноманітні явища, процеси; займає активну життєву позицію.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володіє глибокими і міцними знаннями та використовує їх у нестандартних ситуаціях; може визначати  тенденції та суперечності різних процесів; робить аргументовані висновки; практично оцінює сучасні тенденції, </w:t>
            </w: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факти, явища, процеси; самостійно визначає мету власної діяльності; розв’язує творчі завдання; може сприймати іншу позицію як альтернативну; знає суміжні дисципліни; використовує знання, аналізуючи різні явища, процеси.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86-89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вільно володіє вивченим матеріалом, застосовує знання у дещо змінених ситуаціях, вміє аналізувати і систематизувати інформацію, робить аналітичні висновки, використовує загальновідомі докази у власній аргументації; чітко тлумачить поняття, категорії, нормативні документи; формулює закони; може самостійно опрацьовувати матеріал, виконує прості творчі завдання; має сформовані типові навички.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студента досить повні, він вільно застосовує вивчений матеріал у стандартних ситуаціях; вміє аналізувати, робити висновки; відповідь повна, логічна, обґрунтована, однак з окремими неточностями; вміє самостійно працювати, може підготувати реферат і обґрунтувати його положення.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75-80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правильно і логічно відтворює навчальний матеріал, оперує базовими теоріями і фактами, встановлює причинно-наслідкові зв’язки між ними; вміє наводити приклади на підтвердження певних думок, застосовувати  теоретичні знання у стандартних ситуаціях; за допомогою викладача може скласти план реферату, виконати його і правильно оформити; самостійно користуватися  додатковими джерелами; правильно використовувати  термінологію; скласти таблиці, схеми.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розуміє основні положення навчального матеріалу, може поверхнево аналізувати події, ситуації, робить певні висновки; відповідь може бути правильною, проте недостатньо осмисленою; самостійно відтворює більшу частину матеріалу; вміє застосовувати знання під час  розв’язування розрахункових завдань за алгоритмом, користуватися додатковими джерелами.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розуміє сутність навчальної дисципліни, може дати  визначення понять, категорій (однак з окремими помилками); вміє працювати з підручником, самостійно опрацьовувати  частину навчального матеріалу; робить прості розрахунки за алгоритмом, але окремі висновки не логічні, не послідовні.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володіє початковими знаннями, здатний провести за  зразком розрахунки; орієнтується у поняттях, визначеннях; самостійне опрацювання навчального матеріалу викликає значні труднощі.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намагається аналізувати на основі елементарних знань і навичок; виявляє окремі властивості; робить спроби виконання  вправ, дій репродуктивного характеру; за допомогою викладача робить прості розрахунки за готовим алгоритмом.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мало усвідомлює мету навчально-пізнавальної діяльності, робить спробу знайти способи дій, розповісти суть заданого, проте відповідає лише за допомогою викладача на рівні </w:t>
            </w:r>
            <w:proofErr w:type="spellStart"/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„так”</w:t>
            </w:r>
            <w:proofErr w:type="spellEnd"/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 </w:t>
            </w:r>
            <w:proofErr w:type="spellStart"/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„ні”</w:t>
            </w:r>
            <w:proofErr w:type="spellEnd"/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може самостійно знайти  в підручнику відповідь.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володіє навчальним матеріалом на рівні засвоєння окремих термінів, фактів без зв’язку між ними: відповідає на запитання, які потребують  відповіді </w:t>
            </w:r>
            <w:proofErr w:type="spellStart"/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„так”</w:t>
            </w:r>
            <w:proofErr w:type="spellEnd"/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 </w:t>
            </w:r>
            <w:proofErr w:type="spellStart"/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„ні”</w:t>
            </w:r>
            <w:proofErr w:type="spellEnd"/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22F81" w:rsidRPr="00DD7022" w:rsidRDefault="00B22F81" w:rsidP="00B22F81">
      <w:pPr>
        <w:autoSpaceDE/>
        <w:autoSpaceDN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F81" w:rsidRPr="00F537F3" w:rsidRDefault="00B22F81" w:rsidP="00B22F81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7F3">
        <w:rPr>
          <w:rFonts w:ascii="Times New Roman" w:hAnsi="Times New Roman" w:cs="Times New Roman"/>
          <w:sz w:val="28"/>
          <w:szCs w:val="28"/>
        </w:rPr>
        <w:t xml:space="preserve">Оцінювання модульних  контрольних </w:t>
      </w:r>
      <w:r w:rsidR="00634CBA">
        <w:rPr>
          <w:rFonts w:ascii="Times New Roman" w:hAnsi="Times New Roman" w:cs="Times New Roman"/>
          <w:sz w:val="28"/>
          <w:szCs w:val="28"/>
        </w:rPr>
        <w:t>тестувань</w:t>
      </w:r>
      <w:r w:rsidRPr="00F537F3">
        <w:rPr>
          <w:rFonts w:ascii="Times New Roman" w:hAnsi="Times New Roman" w:cs="Times New Roman"/>
          <w:sz w:val="28"/>
          <w:szCs w:val="28"/>
        </w:rPr>
        <w:t xml:space="preserve">  здійснюється за 100-бальною системою.</w:t>
      </w:r>
    </w:p>
    <w:p w:rsidR="00B22F81" w:rsidRDefault="00B22F81" w:rsidP="00B22F81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7F3">
        <w:rPr>
          <w:rFonts w:ascii="Times New Roman" w:hAnsi="Times New Roman" w:cs="Times New Roman"/>
          <w:sz w:val="28"/>
          <w:szCs w:val="28"/>
        </w:rPr>
        <w:t>Оцінювання захист  навчального матеріалу, що виноситься на самостійне вивчення для студентів заочної форми навчання  здійснюється за 100-бальною системою.</w:t>
      </w:r>
    </w:p>
    <w:p w:rsidR="00AC1AE0" w:rsidRDefault="00AC1AE0" w:rsidP="00702951">
      <w:pPr>
        <w:spacing w:before="96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365DA2" w:rsidRPr="00FD4F89" w:rsidRDefault="007278AD" w:rsidP="00702951">
      <w:pPr>
        <w:spacing w:before="96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lastRenderedPageBreak/>
        <w:t>Інформаційне забезпечення курсу:</w:t>
      </w:r>
    </w:p>
    <w:p w:rsidR="00D1308C" w:rsidRPr="00FD4F89" w:rsidRDefault="00D1308C" w:rsidP="00702951">
      <w:pPr>
        <w:spacing w:before="96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5"/>
        <w:gridCol w:w="8208"/>
      </w:tblGrid>
      <w:tr w:rsidR="007278AD" w:rsidRPr="00FD4F89" w:rsidTr="001E42DA">
        <w:tc>
          <w:tcPr>
            <w:tcW w:w="2555" w:type="dxa"/>
          </w:tcPr>
          <w:p w:rsidR="007278AD" w:rsidRPr="00FD4F89" w:rsidRDefault="007278AD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Основна література</w:t>
            </w:r>
          </w:p>
        </w:tc>
        <w:tc>
          <w:tcPr>
            <w:tcW w:w="8208" w:type="dxa"/>
          </w:tcPr>
          <w:p w:rsidR="00634CBA" w:rsidRPr="00634CBA" w:rsidRDefault="00634CBA" w:rsidP="00634CBA">
            <w:pPr>
              <w:pStyle w:val="12"/>
              <w:numPr>
                <w:ilvl w:val="0"/>
                <w:numId w:val="26"/>
              </w:numPr>
              <w:tabs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_Hlk176439941"/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Levchenko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Britchenko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 Business communications, book, 2021, 152 p.</w:t>
            </w:r>
          </w:p>
          <w:p w:rsidR="00634CBA" w:rsidRPr="00634CBA" w:rsidRDefault="00634CBA" w:rsidP="00634CBA">
            <w:pPr>
              <w:pStyle w:val="12"/>
              <w:numPr>
                <w:ilvl w:val="0"/>
                <w:numId w:val="26"/>
              </w:numPr>
              <w:tabs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Levchenko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Economy and business: course book / </w:t>
            </w:r>
            <w:proofErr w:type="spellStart"/>
            <w:proofErr w:type="gram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proofErr w:type="spellEnd"/>
            <w:proofErr w:type="gram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. 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Levchenko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, I. Shevchenko, О. 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Dmytriieva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2D"/>
            </w:r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Kharkiv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.:</w:t>
            </w:r>
            <w:proofErr w:type="gram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Brovin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О. V., 2019. </w:t>
            </w:r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2D"/>
            </w:r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200 p.</w:t>
            </w:r>
          </w:p>
          <w:p w:rsidR="00634CBA" w:rsidRPr="00634CBA" w:rsidRDefault="00634CBA" w:rsidP="00634CBA">
            <w:pPr>
              <w:pStyle w:val="12"/>
              <w:numPr>
                <w:ilvl w:val="0"/>
                <w:numId w:val="26"/>
              </w:numPr>
              <w:tabs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Батченко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Л.В.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Бізнес-комунікації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міжнародному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менеджменті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навч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посіб</w:t>
            </w:r>
            <w:proofErr w:type="spellEnd"/>
            <w:proofErr w:type="gram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/ Л.В.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Батченко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І.С.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Бондар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В.А.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Русавська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К.:</w:t>
            </w:r>
            <w:proofErr w:type="gram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Ліра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-К, 2017. – 304 с. </w:t>
            </w:r>
          </w:p>
          <w:p w:rsidR="00634CBA" w:rsidRPr="00634CBA" w:rsidRDefault="00634CBA" w:rsidP="00634CBA">
            <w:pPr>
              <w:pStyle w:val="12"/>
              <w:numPr>
                <w:ilvl w:val="0"/>
                <w:numId w:val="26"/>
              </w:numPr>
              <w:tabs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Кінг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 Л.,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Гілберт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 Б. Як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розмовляти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 будь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34CBA">
              <w:rPr>
                <w:rFonts w:ascii="Times New Roman" w:hAnsi="Times New Roman"/>
                <w:sz w:val="24"/>
                <w:szCs w:val="24"/>
              </w:rPr>
              <w:t>будь-коли</w:t>
            </w:r>
            <w:proofErr w:type="gram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 будь-де / Л.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Кінг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, Б.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Гілберт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. – Х.: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Монолі</w:t>
            </w:r>
            <w:proofErr w:type="gramStart"/>
            <w:r w:rsidRPr="00634CB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634C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  <w:lang w:val="en-US"/>
              </w:rPr>
              <w:t>Bizz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>, 2019. – 208 с.</w:t>
            </w:r>
          </w:p>
          <w:p w:rsidR="00634CBA" w:rsidRPr="00634CBA" w:rsidRDefault="00634CBA" w:rsidP="00634CBA">
            <w:pPr>
              <w:pStyle w:val="12"/>
              <w:numPr>
                <w:ilvl w:val="0"/>
                <w:numId w:val="26"/>
              </w:numPr>
              <w:tabs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CBA">
              <w:rPr>
                <w:rFonts w:ascii="Times New Roman" w:hAnsi="Times New Roman"/>
                <w:sz w:val="24"/>
                <w:szCs w:val="24"/>
              </w:rPr>
              <w:t xml:space="preserve">Макаренко С.М.,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Олійник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 Н.М.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Бізнес-планування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34CB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End"/>
            <w:r w:rsidRPr="00634CBA">
              <w:rPr>
                <w:rFonts w:ascii="Times New Roman" w:hAnsi="Times New Roman"/>
                <w:sz w:val="24"/>
                <w:szCs w:val="24"/>
              </w:rPr>
              <w:t>іб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. / С.М. Макаренко, Н.М.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Олійник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. – Херсон: </w:t>
            </w:r>
            <w:proofErr w:type="gramStart"/>
            <w:r w:rsidRPr="00634CBA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 «ВКФ «СТАР» ЛТД», 2017. – 224 с.</w:t>
            </w:r>
          </w:p>
          <w:p w:rsidR="00634CBA" w:rsidRPr="00634CBA" w:rsidRDefault="00634CBA" w:rsidP="00634CBA">
            <w:pPr>
              <w:pStyle w:val="12"/>
              <w:numPr>
                <w:ilvl w:val="0"/>
                <w:numId w:val="26"/>
              </w:numPr>
              <w:tabs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CBA">
              <w:rPr>
                <w:rFonts w:ascii="Times New Roman" w:hAnsi="Times New Roman"/>
                <w:sz w:val="24"/>
                <w:szCs w:val="24"/>
              </w:rPr>
              <w:t xml:space="preserve">Титаренко М.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Комунікація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 нуля.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Есеї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Мані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 / М. Титаренко. – Л.: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Видавництво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 Старого Лева, 2019. – 232 </w:t>
            </w:r>
            <w:proofErr w:type="gramStart"/>
            <w:r w:rsidRPr="00634C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34C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78AD" w:rsidRPr="00634CBA" w:rsidRDefault="00634CBA" w:rsidP="00634CBA">
            <w:pPr>
              <w:pStyle w:val="12"/>
              <w:numPr>
                <w:ilvl w:val="0"/>
                <w:numId w:val="26"/>
              </w:numPr>
              <w:tabs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CBA">
              <w:rPr>
                <w:rFonts w:ascii="Times New Roman" w:hAnsi="Times New Roman"/>
                <w:sz w:val="24"/>
                <w:szCs w:val="24"/>
              </w:rPr>
              <w:t xml:space="preserve">Тодорова О.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Енергія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креативу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. Банк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ідей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634CBA">
              <w:rPr>
                <w:rFonts w:ascii="Times New Roman" w:hAnsi="Times New Roman"/>
                <w:sz w:val="24"/>
                <w:szCs w:val="24"/>
              </w:rPr>
              <w:t>бізнес-комунікацій</w:t>
            </w:r>
            <w:proofErr w:type="spellEnd"/>
            <w:r w:rsidRPr="00634CBA">
              <w:rPr>
                <w:rFonts w:ascii="Times New Roman" w:hAnsi="Times New Roman"/>
                <w:sz w:val="24"/>
                <w:szCs w:val="24"/>
              </w:rPr>
              <w:t xml:space="preserve"> / О. Тодорова – К., 2019. – 192 </w:t>
            </w:r>
            <w:proofErr w:type="gramStart"/>
            <w:r w:rsidRPr="00634C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34CBA">
              <w:rPr>
                <w:rFonts w:ascii="Times New Roman" w:hAnsi="Times New Roman"/>
                <w:sz w:val="24"/>
                <w:szCs w:val="24"/>
              </w:rPr>
              <w:t>.</w:t>
            </w:r>
            <w:bookmarkEnd w:id="4"/>
          </w:p>
        </w:tc>
      </w:tr>
      <w:tr w:rsidR="007278AD" w:rsidRPr="00FD4F89" w:rsidTr="001E42DA">
        <w:tc>
          <w:tcPr>
            <w:tcW w:w="2555" w:type="dxa"/>
          </w:tcPr>
          <w:p w:rsidR="007278AD" w:rsidRPr="00FD4F89" w:rsidRDefault="007278AD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Додаткова література</w:t>
            </w:r>
          </w:p>
        </w:tc>
        <w:tc>
          <w:tcPr>
            <w:tcW w:w="8208" w:type="dxa"/>
          </w:tcPr>
          <w:p w:rsidR="00634CBA" w:rsidRPr="00634CBA" w:rsidRDefault="00634CBA" w:rsidP="00634CBA">
            <w:pPr>
              <w:pStyle w:val="12"/>
              <w:numPr>
                <w:ilvl w:val="0"/>
                <w:numId w:val="27"/>
              </w:numPr>
              <w:tabs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_Hlk176439967"/>
            <w:proofErr w:type="spellStart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Біліченко</w:t>
            </w:r>
            <w:proofErr w:type="spellEnd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 Виробничо-технічна база підприємства автомобільного транспорту: Навчальний посібник / </w:t>
            </w:r>
            <w:proofErr w:type="spellStart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Біліченко</w:t>
            </w:r>
            <w:proofErr w:type="spellEnd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Крещенецький</w:t>
            </w:r>
            <w:proofErr w:type="spellEnd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В.Л., Романюк</w:t>
            </w:r>
            <w:r w:rsidRPr="0063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С.О., Смирнов Є.В. – Вінниця: ВНТУ, 2013. – 182 с.</w:t>
            </w:r>
          </w:p>
          <w:p w:rsidR="00634CBA" w:rsidRPr="00634CBA" w:rsidRDefault="00634CBA" w:rsidP="00634CBA">
            <w:pPr>
              <w:pStyle w:val="12"/>
              <w:numPr>
                <w:ilvl w:val="0"/>
                <w:numId w:val="27"/>
              </w:numPr>
              <w:tabs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Дмитрієв І.А. Транспортне </w:t>
            </w:r>
            <w:proofErr w:type="spellStart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підприємсництво</w:t>
            </w:r>
            <w:proofErr w:type="spellEnd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 І.А. Дмитрієв, Я.С. </w:t>
            </w:r>
            <w:proofErr w:type="spellStart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</w:t>
            </w:r>
            <w:proofErr w:type="spellEnd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Х.: </w:t>
            </w:r>
            <w:proofErr w:type="spellStart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Бровін</w:t>
            </w:r>
            <w:proofErr w:type="spellEnd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2018. - 308 с.</w:t>
            </w:r>
          </w:p>
          <w:p w:rsidR="007278AD" w:rsidRPr="00634CBA" w:rsidRDefault="00634CBA" w:rsidP="00634CBA">
            <w:pPr>
              <w:pStyle w:val="12"/>
              <w:numPr>
                <w:ilvl w:val="0"/>
                <w:numId w:val="27"/>
              </w:numPr>
              <w:tabs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Дмитрієв І.А., </w:t>
            </w:r>
            <w:proofErr w:type="spellStart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</w:t>
            </w:r>
            <w:proofErr w:type="spellEnd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Я.С. Оцінка і забезпечення інвестиційної привабливості підприємства в контексті регіонального розвитку (на прикладі підприємств автомобільного транспорту) : монографія / І.А.</w:t>
            </w:r>
            <w:r w:rsidRPr="0063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Дмитрієв, Я.С. </w:t>
            </w:r>
            <w:proofErr w:type="spellStart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</w:t>
            </w:r>
            <w:proofErr w:type="spellEnd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63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Х.: </w:t>
            </w:r>
            <w:proofErr w:type="spellStart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Бровін</w:t>
            </w:r>
            <w:proofErr w:type="spellEnd"/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2018. </w:t>
            </w:r>
            <w:r w:rsidRPr="0063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  <w:r w:rsidRPr="00634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268 с.</w:t>
            </w:r>
            <w:bookmarkEnd w:id="5"/>
          </w:p>
        </w:tc>
      </w:tr>
    </w:tbl>
    <w:p w:rsidR="000D3E8B" w:rsidRDefault="000D3E8B" w:rsidP="003A35E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2F742C" w:rsidRPr="004E76B1" w:rsidRDefault="002F742C" w:rsidP="002F742C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Гарант освітньої програми  </w:t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proofErr w:type="spellStart"/>
      <w:r w:rsidR="00634CB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Бачинська</w:t>
      </w:r>
      <w:proofErr w:type="spellEnd"/>
      <w:r w:rsidR="00634CB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О. М.</w:t>
      </w:r>
    </w:p>
    <w:p w:rsidR="002F742C" w:rsidRPr="004E76B1" w:rsidRDefault="002F742C" w:rsidP="002F742C">
      <w:pPr>
        <w:rPr>
          <w:rFonts w:ascii="Times New Roman" w:hAnsi="Times New Roman" w:cs="Times New Roman"/>
          <w:sz w:val="28"/>
          <w:szCs w:val="28"/>
        </w:rPr>
      </w:pPr>
    </w:p>
    <w:p w:rsidR="002F742C" w:rsidRPr="004E76B1" w:rsidRDefault="002F742C" w:rsidP="002F742C">
      <w:pPr>
        <w:rPr>
          <w:rFonts w:ascii="Times New Roman" w:hAnsi="Times New Roman" w:cs="Times New Roman"/>
          <w:sz w:val="28"/>
          <w:szCs w:val="28"/>
        </w:rPr>
      </w:pPr>
      <w:r w:rsidRPr="004E76B1">
        <w:rPr>
          <w:rFonts w:ascii="Times New Roman" w:hAnsi="Times New Roman" w:cs="Times New Roman"/>
          <w:sz w:val="28"/>
          <w:szCs w:val="28"/>
        </w:rPr>
        <w:t xml:space="preserve">Завідувач кафедри публічного управління, </w:t>
      </w:r>
    </w:p>
    <w:p w:rsidR="002F742C" w:rsidRPr="00FD4F89" w:rsidRDefault="002F742C" w:rsidP="00F03774">
      <w:pP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4E76B1">
        <w:rPr>
          <w:rFonts w:ascii="Times New Roman" w:hAnsi="Times New Roman" w:cs="Times New Roman"/>
          <w:sz w:val="28"/>
          <w:szCs w:val="28"/>
        </w:rPr>
        <w:t xml:space="preserve">менеджменту та інклюзивної економіки </w:t>
      </w:r>
      <w:r w:rsidRPr="004E76B1">
        <w:rPr>
          <w:rFonts w:ascii="Times New Roman" w:hAnsi="Times New Roman" w:cs="Times New Roman"/>
          <w:sz w:val="28"/>
          <w:szCs w:val="28"/>
        </w:rPr>
        <w:tab/>
      </w:r>
      <w:r w:rsidRPr="004E76B1">
        <w:rPr>
          <w:rFonts w:ascii="Times New Roman" w:hAnsi="Times New Roman" w:cs="Times New Roman"/>
          <w:sz w:val="28"/>
          <w:szCs w:val="28"/>
        </w:rPr>
        <w:tab/>
      </w:r>
      <w:r w:rsidRPr="004E76B1">
        <w:rPr>
          <w:rFonts w:ascii="Times New Roman" w:hAnsi="Times New Roman" w:cs="Times New Roman"/>
          <w:sz w:val="28"/>
          <w:szCs w:val="28"/>
        </w:rPr>
        <w:tab/>
      </w:r>
      <w:r w:rsidRPr="004E76B1">
        <w:rPr>
          <w:rFonts w:ascii="Times New Roman" w:hAnsi="Times New Roman" w:cs="Times New Roman"/>
          <w:sz w:val="28"/>
          <w:szCs w:val="28"/>
        </w:rPr>
        <w:tab/>
      </w:r>
      <w:r w:rsidRPr="004E76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E76B1">
        <w:rPr>
          <w:rFonts w:ascii="Times New Roman" w:hAnsi="Times New Roman" w:cs="Times New Roman"/>
          <w:sz w:val="28"/>
          <w:szCs w:val="28"/>
        </w:rPr>
        <w:t>Бачинська</w:t>
      </w:r>
      <w:proofErr w:type="spellEnd"/>
      <w:r w:rsidRPr="004E76B1">
        <w:rPr>
          <w:rFonts w:ascii="Times New Roman" w:hAnsi="Times New Roman" w:cs="Times New Roman"/>
          <w:sz w:val="28"/>
          <w:szCs w:val="28"/>
        </w:rPr>
        <w:t xml:space="preserve"> О.</w:t>
      </w:r>
      <w:r w:rsidR="00634CBA">
        <w:rPr>
          <w:rFonts w:ascii="Times New Roman" w:hAnsi="Times New Roman" w:cs="Times New Roman"/>
          <w:sz w:val="28"/>
          <w:szCs w:val="28"/>
        </w:rPr>
        <w:t xml:space="preserve"> </w:t>
      </w:r>
      <w:r w:rsidRPr="004E76B1">
        <w:rPr>
          <w:rFonts w:ascii="Times New Roman" w:hAnsi="Times New Roman" w:cs="Times New Roman"/>
          <w:sz w:val="28"/>
          <w:szCs w:val="28"/>
        </w:rPr>
        <w:t>М.</w:t>
      </w:r>
    </w:p>
    <w:sectPr w:rsidR="002F742C" w:rsidRPr="00FD4F89" w:rsidSect="00AB36C0">
      <w:headerReference w:type="default" r:id="rId14"/>
      <w:pgSz w:w="11907" w:h="16840" w:code="9"/>
      <w:pgMar w:top="680" w:right="680" w:bottom="680" w:left="680" w:header="454" w:footer="4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F7" w:rsidRDefault="00F026F7">
      <w:r>
        <w:separator/>
      </w:r>
    </w:p>
  </w:endnote>
  <w:endnote w:type="continuationSeparator" w:id="0">
    <w:p w:rsidR="00F026F7" w:rsidRDefault="00F0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F7" w:rsidRDefault="00F026F7">
      <w:r>
        <w:separator/>
      </w:r>
    </w:p>
  </w:footnote>
  <w:footnote w:type="continuationSeparator" w:id="0">
    <w:p w:rsidR="00F026F7" w:rsidRDefault="00F02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F6" w:rsidRPr="00054623" w:rsidRDefault="00D60A2D" w:rsidP="00C050C5">
    <w:pPr>
      <w:pStyle w:val="a6"/>
      <w:ind w:right="-319"/>
      <w:jc w:val="right"/>
      <w:rPr>
        <w:rFonts w:ascii="Times New Roman" w:hAnsi="Times New Roman"/>
        <w:sz w:val="24"/>
        <w:szCs w:val="24"/>
      </w:rPr>
    </w:pPr>
    <w:r w:rsidRPr="00054623">
      <w:rPr>
        <w:rFonts w:ascii="Times New Roman" w:hAnsi="Times New Roman"/>
        <w:sz w:val="24"/>
        <w:szCs w:val="24"/>
      </w:rPr>
      <w:fldChar w:fldCharType="begin"/>
    </w:r>
    <w:r w:rsidR="005B67F6" w:rsidRPr="00054623">
      <w:rPr>
        <w:rFonts w:ascii="Times New Roman" w:hAnsi="Times New Roman"/>
        <w:sz w:val="24"/>
        <w:szCs w:val="24"/>
      </w:rPr>
      <w:instrText>PAGE   \* MERGEFORMAT</w:instrText>
    </w:r>
    <w:r w:rsidRPr="00054623">
      <w:rPr>
        <w:rFonts w:ascii="Times New Roman" w:hAnsi="Times New Roman"/>
        <w:sz w:val="24"/>
        <w:szCs w:val="24"/>
      </w:rPr>
      <w:fldChar w:fldCharType="separate"/>
    </w:r>
    <w:r w:rsidR="00AC1AE0" w:rsidRPr="00AC1AE0">
      <w:rPr>
        <w:rFonts w:ascii="Times New Roman" w:hAnsi="Times New Roman"/>
        <w:noProof/>
        <w:sz w:val="24"/>
        <w:szCs w:val="24"/>
        <w:lang w:val="ru-RU"/>
      </w:rPr>
      <w:t>6</w:t>
    </w:r>
    <w:r w:rsidRPr="0005462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905"/>
    <w:multiLevelType w:val="hybridMultilevel"/>
    <w:tmpl w:val="3850D40C"/>
    <w:lvl w:ilvl="0" w:tplc="132AA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C4AA3"/>
    <w:multiLevelType w:val="hybridMultilevel"/>
    <w:tmpl w:val="01940162"/>
    <w:lvl w:ilvl="0" w:tplc="6EA04B16">
      <w:numFmt w:val="bullet"/>
      <w:lvlText w:val="●"/>
      <w:lvlJc w:val="left"/>
      <w:pPr>
        <w:ind w:left="383" w:hanging="284"/>
      </w:pPr>
      <w:rPr>
        <w:rFonts w:ascii="Arial" w:eastAsia="Arial" w:hAnsi="Arial" w:cs="Arial" w:hint="default"/>
        <w:w w:val="100"/>
        <w:sz w:val="20"/>
        <w:szCs w:val="20"/>
        <w:lang w:val="uk-UA" w:eastAsia="en-US" w:bidi="ar-SA"/>
      </w:rPr>
    </w:lvl>
    <w:lvl w:ilvl="1" w:tplc="E9F87BBA">
      <w:numFmt w:val="bullet"/>
      <w:lvlText w:val="•"/>
      <w:lvlJc w:val="left"/>
      <w:pPr>
        <w:ind w:left="1450" w:hanging="284"/>
      </w:pPr>
      <w:rPr>
        <w:rFonts w:hint="default"/>
        <w:lang w:val="uk-UA" w:eastAsia="en-US" w:bidi="ar-SA"/>
      </w:rPr>
    </w:lvl>
    <w:lvl w:ilvl="2" w:tplc="312484BA">
      <w:numFmt w:val="bullet"/>
      <w:lvlText w:val="•"/>
      <w:lvlJc w:val="left"/>
      <w:pPr>
        <w:ind w:left="2520" w:hanging="284"/>
      </w:pPr>
      <w:rPr>
        <w:rFonts w:hint="default"/>
        <w:lang w:val="uk-UA" w:eastAsia="en-US" w:bidi="ar-SA"/>
      </w:rPr>
    </w:lvl>
    <w:lvl w:ilvl="3" w:tplc="4356A27E">
      <w:numFmt w:val="bullet"/>
      <w:lvlText w:val="•"/>
      <w:lvlJc w:val="left"/>
      <w:pPr>
        <w:ind w:left="3590" w:hanging="284"/>
      </w:pPr>
      <w:rPr>
        <w:rFonts w:hint="default"/>
        <w:lang w:val="uk-UA" w:eastAsia="en-US" w:bidi="ar-SA"/>
      </w:rPr>
    </w:lvl>
    <w:lvl w:ilvl="4" w:tplc="4B1E0C44">
      <w:numFmt w:val="bullet"/>
      <w:lvlText w:val="•"/>
      <w:lvlJc w:val="left"/>
      <w:pPr>
        <w:ind w:left="4660" w:hanging="284"/>
      </w:pPr>
      <w:rPr>
        <w:rFonts w:hint="default"/>
        <w:lang w:val="uk-UA" w:eastAsia="en-US" w:bidi="ar-SA"/>
      </w:rPr>
    </w:lvl>
    <w:lvl w:ilvl="5" w:tplc="113ED66C">
      <w:numFmt w:val="bullet"/>
      <w:lvlText w:val="•"/>
      <w:lvlJc w:val="left"/>
      <w:pPr>
        <w:ind w:left="5730" w:hanging="284"/>
      </w:pPr>
      <w:rPr>
        <w:rFonts w:hint="default"/>
        <w:lang w:val="uk-UA" w:eastAsia="en-US" w:bidi="ar-SA"/>
      </w:rPr>
    </w:lvl>
    <w:lvl w:ilvl="6" w:tplc="92BA860C">
      <w:numFmt w:val="bullet"/>
      <w:lvlText w:val="•"/>
      <w:lvlJc w:val="left"/>
      <w:pPr>
        <w:ind w:left="6800" w:hanging="284"/>
      </w:pPr>
      <w:rPr>
        <w:rFonts w:hint="default"/>
        <w:lang w:val="uk-UA" w:eastAsia="en-US" w:bidi="ar-SA"/>
      </w:rPr>
    </w:lvl>
    <w:lvl w:ilvl="7" w:tplc="DC1A62B8">
      <w:numFmt w:val="bullet"/>
      <w:lvlText w:val="•"/>
      <w:lvlJc w:val="left"/>
      <w:pPr>
        <w:ind w:left="7870" w:hanging="284"/>
      </w:pPr>
      <w:rPr>
        <w:rFonts w:hint="default"/>
        <w:lang w:val="uk-UA" w:eastAsia="en-US" w:bidi="ar-SA"/>
      </w:rPr>
    </w:lvl>
    <w:lvl w:ilvl="8" w:tplc="9E8E1614">
      <w:numFmt w:val="bullet"/>
      <w:lvlText w:val="•"/>
      <w:lvlJc w:val="left"/>
      <w:pPr>
        <w:ind w:left="8940" w:hanging="284"/>
      </w:pPr>
      <w:rPr>
        <w:rFonts w:hint="default"/>
        <w:lang w:val="uk-UA" w:eastAsia="en-US" w:bidi="ar-SA"/>
      </w:rPr>
    </w:lvl>
  </w:abstractNum>
  <w:abstractNum w:abstractNumId="2">
    <w:nsid w:val="09912D91"/>
    <w:multiLevelType w:val="hybridMultilevel"/>
    <w:tmpl w:val="4F7469DE"/>
    <w:lvl w:ilvl="0" w:tplc="CF707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871519"/>
    <w:multiLevelType w:val="hybridMultilevel"/>
    <w:tmpl w:val="59663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F7CE5"/>
    <w:multiLevelType w:val="hybridMultilevel"/>
    <w:tmpl w:val="DCB213FC"/>
    <w:lvl w:ilvl="0" w:tplc="380C7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4251B3"/>
    <w:multiLevelType w:val="hybridMultilevel"/>
    <w:tmpl w:val="17D24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C1119"/>
    <w:multiLevelType w:val="hybridMultilevel"/>
    <w:tmpl w:val="B6325520"/>
    <w:lvl w:ilvl="0" w:tplc="0C8EDDA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1E8D3B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730B15"/>
    <w:multiLevelType w:val="hybridMultilevel"/>
    <w:tmpl w:val="9AF05DEC"/>
    <w:lvl w:ilvl="0" w:tplc="B8263CE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"/>
        <w:w w:val="99"/>
        <w:sz w:val="28"/>
        <w:szCs w:val="28"/>
        <w:lang w:val="uk-UA" w:eastAsia="en-US" w:bidi="ar-SA"/>
      </w:rPr>
    </w:lvl>
    <w:lvl w:ilvl="1" w:tplc="6F848BE2">
      <w:numFmt w:val="bullet"/>
      <w:lvlText w:val="•"/>
      <w:lvlJc w:val="left"/>
      <w:pPr>
        <w:ind w:left="1846" w:hanging="360"/>
      </w:pPr>
      <w:rPr>
        <w:rFonts w:hint="default"/>
        <w:lang w:val="uk-UA" w:eastAsia="en-US" w:bidi="ar-SA"/>
      </w:rPr>
    </w:lvl>
    <w:lvl w:ilvl="2" w:tplc="D6D07D6C">
      <w:numFmt w:val="bullet"/>
      <w:lvlText w:val="•"/>
      <w:lvlJc w:val="left"/>
      <w:pPr>
        <w:ind w:left="2872" w:hanging="360"/>
      </w:pPr>
      <w:rPr>
        <w:rFonts w:hint="default"/>
        <w:lang w:val="uk-UA" w:eastAsia="en-US" w:bidi="ar-SA"/>
      </w:rPr>
    </w:lvl>
    <w:lvl w:ilvl="3" w:tplc="0720A302">
      <w:numFmt w:val="bullet"/>
      <w:lvlText w:val="•"/>
      <w:lvlJc w:val="left"/>
      <w:pPr>
        <w:ind w:left="3898" w:hanging="360"/>
      </w:pPr>
      <w:rPr>
        <w:rFonts w:hint="default"/>
        <w:lang w:val="uk-UA" w:eastAsia="en-US" w:bidi="ar-SA"/>
      </w:rPr>
    </w:lvl>
    <w:lvl w:ilvl="4" w:tplc="34B2FB54">
      <w:numFmt w:val="bullet"/>
      <w:lvlText w:val="•"/>
      <w:lvlJc w:val="left"/>
      <w:pPr>
        <w:ind w:left="4924" w:hanging="360"/>
      </w:pPr>
      <w:rPr>
        <w:rFonts w:hint="default"/>
        <w:lang w:val="uk-UA" w:eastAsia="en-US" w:bidi="ar-SA"/>
      </w:rPr>
    </w:lvl>
    <w:lvl w:ilvl="5" w:tplc="57D4EFA2">
      <w:numFmt w:val="bullet"/>
      <w:lvlText w:val="•"/>
      <w:lvlJc w:val="left"/>
      <w:pPr>
        <w:ind w:left="5950" w:hanging="360"/>
      </w:pPr>
      <w:rPr>
        <w:rFonts w:hint="default"/>
        <w:lang w:val="uk-UA" w:eastAsia="en-US" w:bidi="ar-SA"/>
      </w:rPr>
    </w:lvl>
    <w:lvl w:ilvl="6" w:tplc="E3C0EC56">
      <w:numFmt w:val="bullet"/>
      <w:lvlText w:val="•"/>
      <w:lvlJc w:val="left"/>
      <w:pPr>
        <w:ind w:left="6976" w:hanging="360"/>
      </w:pPr>
      <w:rPr>
        <w:rFonts w:hint="default"/>
        <w:lang w:val="uk-UA" w:eastAsia="en-US" w:bidi="ar-SA"/>
      </w:rPr>
    </w:lvl>
    <w:lvl w:ilvl="7" w:tplc="653AC9FA">
      <w:numFmt w:val="bullet"/>
      <w:lvlText w:val="•"/>
      <w:lvlJc w:val="left"/>
      <w:pPr>
        <w:ind w:left="8002" w:hanging="360"/>
      </w:pPr>
      <w:rPr>
        <w:rFonts w:hint="default"/>
        <w:lang w:val="uk-UA" w:eastAsia="en-US" w:bidi="ar-SA"/>
      </w:rPr>
    </w:lvl>
    <w:lvl w:ilvl="8" w:tplc="F2205AD6">
      <w:numFmt w:val="bullet"/>
      <w:lvlText w:val="•"/>
      <w:lvlJc w:val="left"/>
      <w:pPr>
        <w:ind w:left="9028" w:hanging="360"/>
      </w:pPr>
      <w:rPr>
        <w:rFonts w:hint="default"/>
        <w:lang w:val="uk-UA" w:eastAsia="en-US" w:bidi="ar-SA"/>
      </w:rPr>
    </w:lvl>
  </w:abstractNum>
  <w:abstractNum w:abstractNumId="9">
    <w:nsid w:val="2F5B6AB4"/>
    <w:multiLevelType w:val="hybridMultilevel"/>
    <w:tmpl w:val="88AE20AA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65E63E8"/>
    <w:multiLevelType w:val="hybridMultilevel"/>
    <w:tmpl w:val="A87AF30A"/>
    <w:lvl w:ilvl="0" w:tplc="E77AEC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EC13C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C768B5"/>
    <w:multiLevelType w:val="hybridMultilevel"/>
    <w:tmpl w:val="93163296"/>
    <w:lvl w:ilvl="0" w:tplc="B6E2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763D2D"/>
    <w:multiLevelType w:val="hybridMultilevel"/>
    <w:tmpl w:val="3B441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C6129"/>
    <w:multiLevelType w:val="hybridMultilevel"/>
    <w:tmpl w:val="14204D00"/>
    <w:lvl w:ilvl="0" w:tplc="A1D4D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237569"/>
    <w:multiLevelType w:val="singleLevel"/>
    <w:tmpl w:val="DDD61C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4B2F1223"/>
    <w:multiLevelType w:val="hybridMultilevel"/>
    <w:tmpl w:val="B980F358"/>
    <w:lvl w:ilvl="0" w:tplc="C0121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183AB2"/>
    <w:multiLevelType w:val="hybridMultilevel"/>
    <w:tmpl w:val="F72258C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795442A"/>
    <w:multiLevelType w:val="hybridMultilevel"/>
    <w:tmpl w:val="681C58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472DB"/>
    <w:multiLevelType w:val="hybridMultilevel"/>
    <w:tmpl w:val="0786DADA"/>
    <w:lvl w:ilvl="0" w:tplc="0422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E7A50"/>
    <w:multiLevelType w:val="singleLevel"/>
    <w:tmpl w:val="FDF66EF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5D26A12"/>
    <w:multiLevelType w:val="multilevel"/>
    <w:tmpl w:val="344223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81B1D38"/>
    <w:multiLevelType w:val="multilevel"/>
    <w:tmpl w:val="F834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9202E76"/>
    <w:multiLevelType w:val="hybridMultilevel"/>
    <w:tmpl w:val="60CAA0CC"/>
    <w:lvl w:ilvl="0" w:tplc="E240548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7BBE6B05"/>
    <w:multiLevelType w:val="multilevel"/>
    <w:tmpl w:val="7B56F9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00" w:hanging="2160"/>
      </w:pPr>
      <w:rPr>
        <w:rFonts w:hint="default"/>
      </w:rPr>
    </w:lvl>
  </w:abstractNum>
  <w:abstractNum w:abstractNumId="25">
    <w:nsid w:val="7D8A65F6"/>
    <w:multiLevelType w:val="hybridMultilevel"/>
    <w:tmpl w:val="C05E68B8"/>
    <w:lvl w:ilvl="0" w:tplc="BF26C3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FDA1F42"/>
    <w:multiLevelType w:val="hybridMultilevel"/>
    <w:tmpl w:val="7EFA9ED8"/>
    <w:lvl w:ilvl="0" w:tplc="0A0CC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7"/>
  </w:num>
  <w:num w:numId="5">
    <w:abstractNumId w:val="5"/>
  </w:num>
  <w:num w:numId="6">
    <w:abstractNumId w:val="3"/>
  </w:num>
  <w:num w:numId="7">
    <w:abstractNumId w:val="12"/>
  </w:num>
  <w:num w:numId="8">
    <w:abstractNumId w:val="21"/>
  </w:num>
  <w:num w:numId="9">
    <w:abstractNumId w:val="22"/>
  </w:num>
  <w:num w:numId="10">
    <w:abstractNumId w:val="19"/>
  </w:num>
  <w:num w:numId="11">
    <w:abstractNumId w:val="24"/>
  </w:num>
  <w:num w:numId="12">
    <w:abstractNumId w:val="25"/>
  </w:num>
  <w:num w:numId="13">
    <w:abstractNumId w:val="20"/>
  </w:num>
  <w:num w:numId="14">
    <w:abstractNumId w:val="10"/>
  </w:num>
  <w:num w:numId="15">
    <w:abstractNumId w:val="16"/>
  </w:num>
  <w:num w:numId="16">
    <w:abstractNumId w:val="4"/>
  </w:num>
  <w:num w:numId="17">
    <w:abstractNumId w:val="2"/>
  </w:num>
  <w:num w:numId="18">
    <w:abstractNumId w:val="14"/>
  </w:num>
  <w:num w:numId="19">
    <w:abstractNumId w:val="0"/>
  </w:num>
  <w:num w:numId="20">
    <w:abstractNumId w:val="26"/>
  </w:num>
  <w:num w:numId="21">
    <w:abstractNumId w:val="18"/>
  </w:num>
  <w:num w:numId="22">
    <w:abstractNumId w:val="9"/>
  </w:num>
  <w:num w:numId="23">
    <w:abstractNumId w:val="13"/>
  </w:num>
  <w:num w:numId="24">
    <w:abstractNumId w:val="11"/>
  </w:num>
  <w:num w:numId="25">
    <w:abstractNumId w:val="7"/>
  </w:num>
  <w:num w:numId="26">
    <w:abstractNumId w:val="2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E2673"/>
    <w:rsid w:val="00000207"/>
    <w:rsid w:val="00005B92"/>
    <w:rsid w:val="00022586"/>
    <w:rsid w:val="0002566E"/>
    <w:rsid w:val="000278BC"/>
    <w:rsid w:val="00031E23"/>
    <w:rsid w:val="000320F0"/>
    <w:rsid w:val="00054623"/>
    <w:rsid w:val="000563CB"/>
    <w:rsid w:val="00060159"/>
    <w:rsid w:val="00070D95"/>
    <w:rsid w:val="000761E8"/>
    <w:rsid w:val="00077330"/>
    <w:rsid w:val="0008112C"/>
    <w:rsid w:val="000849FA"/>
    <w:rsid w:val="000853E4"/>
    <w:rsid w:val="00085B10"/>
    <w:rsid w:val="00090D75"/>
    <w:rsid w:val="00091160"/>
    <w:rsid w:val="00093798"/>
    <w:rsid w:val="000B3C51"/>
    <w:rsid w:val="000D3BEC"/>
    <w:rsid w:val="000D3DA3"/>
    <w:rsid w:val="000D3E8B"/>
    <w:rsid w:val="000D5EA5"/>
    <w:rsid w:val="000F1999"/>
    <w:rsid w:val="000F5D8F"/>
    <w:rsid w:val="00114F69"/>
    <w:rsid w:val="00116188"/>
    <w:rsid w:val="00120AEE"/>
    <w:rsid w:val="001327FB"/>
    <w:rsid w:val="00141633"/>
    <w:rsid w:val="00145898"/>
    <w:rsid w:val="00146E9F"/>
    <w:rsid w:val="00147425"/>
    <w:rsid w:val="00150F46"/>
    <w:rsid w:val="00152A28"/>
    <w:rsid w:val="00163BCD"/>
    <w:rsid w:val="001669B1"/>
    <w:rsid w:val="00173546"/>
    <w:rsid w:val="00174297"/>
    <w:rsid w:val="001766A9"/>
    <w:rsid w:val="00176A3B"/>
    <w:rsid w:val="0017733F"/>
    <w:rsid w:val="00193B39"/>
    <w:rsid w:val="001B18DC"/>
    <w:rsid w:val="001B489F"/>
    <w:rsid w:val="001B629D"/>
    <w:rsid w:val="001B678F"/>
    <w:rsid w:val="001C4FA4"/>
    <w:rsid w:val="001C544D"/>
    <w:rsid w:val="001D3F97"/>
    <w:rsid w:val="001D4415"/>
    <w:rsid w:val="001D65D0"/>
    <w:rsid w:val="001E013B"/>
    <w:rsid w:val="001E2472"/>
    <w:rsid w:val="001E42DA"/>
    <w:rsid w:val="001E565B"/>
    <w:rsid w:val="001E7279"/>
    <w:rsid w:val="001F171B"/>
    <w:rsid w:val="001F3073"/>
    <w:rsid w:val="001F3297"/>
    <w:rsid w:val="001F43EB"/>
    <w:rsid w:val="001F6BA2"/>
    <w:rsid w:val="00212872"/>
    <w:rsid w:val="0021297F"/>
    <w:rsid w:val="002228DA"/>
    <w:rsid w:val="00223967"/>
    <w:rsid w:val="00236D57"/>
    <w:rsid w:val="002401B5"/>
    <w:rsid w:val="00240AEB"/>
    <w:rsid w:val="00242026"/>
    <w:rsid w:val="00256260"/>
    <w:rsid w:val="00257208"/>
    <w:rsid w:val="00257E3F"/>
    <w:rsid w:val="00261C53"/>
    <w:rsid w:val="00261FBA"/>
    <w:rsid w:val="00270C96"/>
    <w:rsid w:val="0027195B"/>
    <w:rsid w:val="0028416C"/>
    <w:rsid w:val="00296603"/>
    <w:rsid w:val="002A30C9"/>
    <w:rsid w:val="002A4CAA"/>
    <w:rsid w:val="002B1F8B"/>
    <w:rsid w:val="002B38AC"/>
    <w:rsid w:val="002B7E49"/>
    <w:rsid w:val="002C02DE"/>
    <w:rsid w:val="002C15EF"/>
    <w:rsid w:val="002C65CD"/>
    <w:rsid w:val="002C6B81"/>
    <w:rsid w:val="002D2EE8"/>
    <w:rsid w:val="002D4DFF"/>
    <w:rsid w:val="002E16C7"/>
    <w:rsid w:val="002F3E1B"/>
    <w:rsid w:val="002F6089"/>
    <w:rsid w:val="002F742C"/>
    <w:rsid w:val="002F79F1"/>
    <w:rsid w:val="00302028"/>
    <w:rsid w:val="00321F5E"/>
    <w:rsid w:val="003255B7"/>
    <w:rsid w:val="00336BAF"/>
    <w:rsid w:val="00350B01"/>
    <w:rsid w:val="003523DB"/>
    <w:rsid w:val="0035609C"/>
    <w:rsid w:val="00365DA2"/>
    <w:rsid w:val="003670E8"/>
    <w:rsid w:val="00367AAC"/>
    <w:rsid w:val="00370A98"/>
    <w:rsid w:val="00372970"/>
    <w:rsid w:val="00375C63"/>
    <w:rsid w:val="003770CA"/>
    <w:rsid w:val="00377716"/>
    <w:rsid w:val="003857FF"/>
    <w:rsid w:val="00385C15"/>
    <w:rsid w:val="00387676"/>
    <w:rsid w:val="003921BB"/>
    <w:rsid w:val="00392D4D"/>
    <w:rsid w:val="00393CC4"/>
    <w:rsid w:val="00397B88"/>
    <w:rsid w:val="003A01B5"/>
    <w:rsid w:val="003A35E4"/>
    <w:rsid w:val="003A3BE7"/>
    <w:rsid w:val="003C183D"/>
    <w:rsid w:val="003C7450"/>
    <w:rsid w:val="003E3209"/>
    <w:rsid w:val="003F25C6"/>
    <w:rsid w:val="00413B9E"/>
    <w:rsid w:val="004149E4"/>
    <w:rsid w:val="00421FAB"/>
    <w:rsid w:val="00430015"/>
    <w:rsid w:val="00446A67"/>
    <w:rsid w:val="00447315"/>
    <w:rsid w:val="00450408"/>
    <w:rsid w:val="00454299"/>
    <w:rsid w:val="004639EB"/>
    <w:rsid w:val="00466771"/>
    <w:rsid w:val="00466E73"/>
    <w:rsid w:val="004670CC"/>
    <w:rsid w:val="00473BAB"/>
    <w:rsid w:val="0047782C"/>
    <w:rsid w:val="00483AF8"/>
    <w:rsid w:val="004854C4"/>
    <w:rsid w:val="00487020"/>
    <w:rsid w:val="004B1843"/>
    <w:rsid w:val="004C38BE"/>
    <w:rsid w:val="004E76B1"/>
    <w:rsid w:val="00512951"/>
    <w:rsid w:val="00513A99"/>
    <w:rsid w:val="005248E4"/>
    <w:rsid w:val="005402B7"/>
    <w:rsid w:val="0054303E"/>
    <w:rsid w:val="00555434"/>
    <w:rsid w:val="005603AE"/>
    <w:rsid w:val="005819F0"/>
    <w:rsid w:val="00581CF4"/>
    <w:rsid w:val="005842F9"/>
    <w:rsid w:val="00590FA5"/>
    <w:rsid w:val="00591B9F"/>
    <w:rsid w:val="005A493C"/>
    <w:rsid w:val="005B2F2F"/>
    <w:rsid w:val="005B67F6"/>
    <w:rsid w:val="005C1506"/>
    <w:rsid w:val="005C27AC"/>
    <w:rsid w:val="005C2F12"/>
    <w:rsid w:val="005E434A"/>
    <w:rsid w:val="005E43B6"/>
    <w:rsid w:val="005F0733"/>
    <w:rsid w:val="006002F8"/>
    <w:rsid w:val="006003AB"/>
    <w:rsid w:val="00615D4A"/>
    <w:rsid w:val="006175E8"/>
    <w:rsid w:val="00620A22"/>
    <w:rsid w:val="00634CBA"/>
    <w:rsid w:val="00640DE0"/>
    <w:rsid w:val="006417B4"/>
    <w:rsid w:val="006418BE"/>
    <w:rsid w:val="0065274B"/>
    <w:rsid w:val="00654CFF"/>
    <w:rsid w:val="00663BFD"/>
    <w:rsid w:val="00667774"/>
    <w:rsid w:val="00671568"/>
    <w:rsid w:val="006758CA"/>
    <w:rsid w:val="00684179"/>
    <w:rsid w:val="00690F31"/>
    <w:rsid w:val="00693942"/>
    <w:rsid w:val="006A3B26"/>
    <w:rsid w:val="006A4382"/>
    <w:rsid w:val="006A4CD0"/>
    <w:rsid w:val="006B0260"/>
    <w:rsid w:val="006B2C84"/>
    <w:rsid w:val="006B3BCE"/>
    <w:rsid w:val="006B46AB"/>
    <w:rsid w:val="006C6F4E"/>
    <w:rsid w:val="006C795F"/>
    <w:rsid w:val="006D32F8"/>
    <w:rsid w:val="006D4EB6"/>
    <w:rsid w:val="006D7C68"/>
    <w:rsid w:val="006E787F"/>
    <w:rsid w:val="006F24C6"/>
    <w:rsid w:val="006F62D9"/>
    <w:rsid w:val="00702306"/>
    <w:rsid w:val="00702951"/>
    <w:rsid w:val="00705347"/>
    <w:rsid w:val="00712301"/>
    <w:rsid w:val="007157F5"/>
    <w:rsid w:val="00716999"/>
    <w:rsid w:val="007210D5"/>
    <w:rsid w:val="0072139F"/>
    <w:rsid w:val="007259F5"/>
    <w:rsid w:val="00726686"/>
    <w:rsid w:val="007278AD"/>
    <w:rsid w:val="007306C3"/>
    <w:rsid w:val="00732945"/>
    <w:rsid w:val="00741C0A"/>
    <w:rsid w:val="00742F02"/>
    <w:rsid w:val="0075018F"/>
    <w:rsid w:val="00752C69"/>
    <w:rsid w:val="0075571E"/>
    <w:rsid w:val="00756207"/>
    <w:rsid w:val="007659DD"/>
    <w:rsid w:val="0078055C"/>
    <w:rsid w:val="007811FA"/>
    <w:rsid w:val="00783491"/>
    <w:rsid w:val="00784FE0"/>
    <w:rsid w:val="007861A9"/>
    <w:rsid w:val="007863B8"/>
    <w:rsid w:val="00786B49"/>
    <w:rsid w:val="007902E1"/>
    <w:rsid w:val="00791E60"/>
    <w:rsid w:val="00796909"/>
    <w:rsid w:val="007A68D5"/>
    <w:rsid w:val="007B3557"/>
    <w:rsid w:val="007B43C4"/>
    <w:rsid w:val="007B57DE"/>
    <w:rsid w:val="007D1746"/>
    <w:rsid w:val="007F4B58"/>
    <w:rsid w:val="007F7813"/>
    <w:rsid w:val="00800605"/>
    <w:rsid w:val="00800B13"/>
    <w:rsid w:val="008372F5"/>
    <w:rsid w:val="00840B5A"/>
    <w:rsid w:val="00843433"/>
    <w:rsid w:val="0084374A"/>
    <w:rsid w:val="00844154"/>
    <w:rsid w:val="008521A8"/>
    <w:rsid w:val="00857FF7"/>
    <w:rsid w:val="008719EA"/>
    <w:rsid w:val="00881B4F"/>
    <w:rsid w:val="00883F76"/>
    <w:rsid w:val="00892797"/>
    <w:rsid w:val="008A0007"/>
    <w:rsid w:val="008A7EE7"/>
    <w:rsid w:val="008B2C1D"/>
    <w:rsid w:val="008C4166"/>
    <w:rsid w:val="008D1321"/>
    <w:rsid w:val="008D207B"/>
    <w:rsid w:val="008D7A44"/>
    <w:rsid w:val="008E6F98"/>
    <w:rsid w:val="008E7738"/>
    <w:rsid w:val="008E7A23"/>
    <w:rsid w:val="008F6FC7"/>
    <w:rsid w:val="009016BF"/>
    <w:rsid w:val="00901960"/>
    <w:rsid w:val="009111C4"/>
    <w:rsid w:val="00917E2E"/>
    <w:rsid w:val="00926546"/>
    <w:rsid w:val="00943AA6"/>
    <w:rsid w:val="009455DD"/>
    <w:rsid w:val="009460DE"/>
    <w:rsid w:val="00946AEE"/>
    <w:rsid w:val="009569C9"/>
    <w:rsid w:val="00957E01"/>
    <w:rsid w:val="009708BC"/>
    <w:rsid w:val="0097305D"/>
    <w:rsid w:val="00975344"/>
    <w:rsid w:val="0097708B"/>
    <w:rsid w:val="009779F1"/>
    <w:rsid w:val="0099424C"/>
    <w:rsid w:val="00995CAF"/>
    <w:rsid w:val="009A5217"/>
    <w:rsid w:val="009D08A9"/>
    <w:rsid w:val="009E0369"/>
    <w:rsid w:val="009E2673"/>
    <w:rsid w:val="009E26C0"/>
    <w:rsid w:val="009E52A4"/>
    <w:rsid w:val="009E6F98"/>
    <w:rsid w:val="00A0686D"/>
    <w:rsid w:val="00A075C1"/>
    <w:rsid w:val="00A163B2"/>
    <w:rsid w:val="00A23C66"/>
    <w:rsid w:val="00A3156B"/>
    <w:rsid w:val="00A31C59"/>
    <w:rsid w:val="00A41E72"/>
    <w:rsid w:val="00A62EFB"/>
    <w:rsid w:val="00A83AFF"/>
    <w:rsid w:val="00A90904"/>
    <w:rsid w:val="00AA4FD2"/>
    <w:rsid w:val="00AB1D7A"/>
    <w:rsid w:val="00AB36C0"/>
    <w:rsid w:val="00AC0F7F"/>
    <w:rsid w:val="00AC1AE0"/>
    <w:rsid w:val="00AC4071"/>
    <w:rsid w:val="00AC4C1F"/>
    <w:rsid w:val="00AC54ED"/>
    <w:rsid w:val="00AD000B"/>
    <w:rsid w:val="00AE1DFD"/>
    <w:rsid w:val="00AE3D42"/>
    <w:rsid w:val="00B019B4"/>
    <w:rsid w:val="00B06D40"/>
    <w:rsid w:val="00B12705"/>
    <w:rsid w:val="00B161E9"/>
    <w:rsid w:val="00B22F81"/>
    <w:rsid w:val="00B263A1"/>
    <w:rsid w:val="00B30E9C"/>
    <w:rsid w:val="00B32531"/>
    <w:rsid w:val="00B35D00"/>
    <w:rsid w:val="00B36363"/>
    <w:rsid w:val="00B37C1E"/>
    <w:rsid w:val="00B4022C"/>
    <w:rsid w:val="00B40C00"/>
    <w:rsid w:val="00B44EBF"/>
    <w:rsid w:val="00B50C00"/>
    <w:rsid w:val="00B5562E"/>
    <w:rsid w:val="00B739A5"/>
    <w:rsid w:val="00B770DA"/>
    <w:rsid w:val="00B92E42"/>
    <w:rsid w:val="00B93CA9"/>
    <w:rsid w:val="00BA141E"/>
    <w:rsid w:val="00BA3CF5"/>
    <w:rsid w:val="00BB4ACC"/>
    <w:rsid w:val="00BB561D"/>
    <w:rsid w:val="00BB7758"/>
    <w:rsid w:val="00BB7A76"/>
    <w:rsid w:val="00BC0429"/>
    <w:rsid w:val="00BC1ECB"/>
    <w:rsid w:val="00BC5EB1"/>
    <w:rsid w:val="00BD3081"/>
    <w:rsid w:val="00BD442D"/>
    <w:rsid w:val="00BD669B"/>
    <w:rsid w:val="00BD6A65"/>
    <w:rsid w:val="00BE0029"/>
    <w:rsid w:val="00C03332"/>
    <w:rsid w:val="00C050C5"/>
    <w:rsid w:val="00C06C19"/>
    <w:rsid w:val="00C20001"/>
    <w:rsid w:val="00C279A9"/>
    <w:rsid w:val="00C3394D"/>
    <w:rsid w:val="00C42B3C"/>
    <w:rsid w:val="00C42ECF"/>
    <w:rsid w:val="00C460E4"/>
    <w:rsid w:val="00C461F3"/>
    <w:rsid w:val="00C50BF4"/>
    <w:rsid w:val="00C51C94"/>
    <w:rsid w:val="00C54D6F"/>
    <w:rsid w:val="00C62258"/>
    <w:rsid w:val="00C70713"/>
    <w:rsid w:val="00C81D56"/>
    <w:rsid w:val="00C83DC7"/>
    <w:rsid w:val="00C90F91"/>
    <w:rsid w:val="00C93604"/>
    <w:rsid w:val="00C95D4E"/>
    <w:rsid w:val="00C960BB"/>
    <w:rsid w:val="00C96442"/>
    <w:rsid w:val="00CA083D"/>
    <w:rsid w:val="00CB5A61"/>
    <w:rsid w:val="00CC6BF9"/>
    <w:rsid w:val="00CD38E0"/>
    <w:rsid w:val="00CD4305"/>
    <w:rsid w:val="00CE0303"/>
    <w:rsid w:val="00CE213F"/>
    <w:rsid w:val="00CE23FB"/>
    <w:rsid w:val="00CE28C8"/>
    <w:rsid w:val="00CE3586"/>
    <w:rsid w:val="00CE35DF"/>
    <w:rsid w:val="00CE60DB"/>
    <w:rsid w:val="00CF1EBB"/>
    <w:rsid w:val="00D06251"/>
    <w:rsid w:val="00D06512"/>
    <w:rsid w:val="00D11C1C"/>
    <w:rsid w:val="00D1308C"/>
    <w:rsid w:val="00D14B94"/>
    <w:rsid w:val="00D3076C"/>
    <w:rsid w:val="00D32951"/>
    <w:rsid w:val="00D32F1D"/>
    <w:rsid w:val="00D3466F"/>
    <w:rsid w:val="00D56A07"/>
    <w:rsid w:val="00D60A2D"/>
    <w:rsid w:val="00D60DA4"/>
    <w:rsid w:val="00D72B1C"/>
    <w:rsid w:val="00D86E0B"/>
    <w:rsid w:val="00D93640"/>
    <w:rsid w:val="00D96FCC"/>
    <w:rsid w:val="00DC1293"/>
    <w:rsid w:val="00DC3201"/>
    <w:rsid w:val="00DC5E63"/>
    <w:rsid w:val="00DD3CFF"/>
    <w:rsid w:val="00DD6041"/>
    <w:rsid w:val="00DE6550"/>
    <w:rsid w:val="00DE6583"/>
    <w:rsid w:val="00DF1D05"/>
    <w:rsid w:val="00DF1DF8"/>
    <w:rsid w:val="00DF396E"/>
    <w:rsid w:val="00DF3A11"/>
    <w:rsid w:val="00E010E9"/>
    <w:rsid w:val="00E05246"/>
    <w:rsid w:val="00E053E7"/>
    <w:rsid w:val="00E247A6"/>
    <w:rsid w:val="00E4395D"/>
    <w:rsid w:val="00E5095D"/>
    <w:rsid w:val="00E520D3"/>
    <w:rsid w:val="00E542B0"/>
    <w:rsid w:val="00E553AA"/>
    <w:rsid w:val="00E5576F"/>
    <w:rsid w:val="00E621C8"/>
    <w:rsid w:val="00E64D39"/>
    <w:rsid w:val="00E67A4A"/>
    <w:rsid w:val="00E72060"/>
    <w:rsid w:val="00E72767"/>
    <w:rsid w:val="00E737EC"/>
    <w:rsid w:val="00E7693F"/>
    <w:rsid w:val="00E76BD7"/>
    <w:rsid w:val="00E83F22"/>
    <w:rsid w:val="00E87AF6"/>
    <w:rsid w:val="00EA1FBF"/>
    <w:rsid w:val="00EA460B"/>
    <w:rsid w:val="00EA7549"/>
    <w:rsid w:val="00EB464A"/>
    <w:rsid w:val="00EB6F15"/>
    <w:rsid w:val="00EC36D9"/>
    <w:rsid w:val="00EF532E"/>
    <w:rsid w:val="00F026F7"/>
    <w:rsid w:val="00F03774"/>
    <w:rsid w:val="00F252F4"/>
    <w:rsid w:val="00F26F22"/>
    <w:rsid w:val="00F300A2"/>
    <w:rsid w:val="00F346C7"/>
    <w:rsid w:val="00F4018C"/>
    <w:rsid w:val="00F425CF"/>
    <w:rsid w:val="00F43492"/>
    <w:rsid w:val="00F44FAF"/>
    <w:rsid w:val="00F46961"/>
    <w:rsid w:val="00F51C85"/>
    <w:rsid w:val="00F80B54"/>
    <w:rsid w:val="00F95314"/>
    <w:rsid w:val="00FA1F6C"/>
    <w:rsid w:val="00FB03A1"/>
    <w:rsid w:val="00FB2E87"/>
    <w:rsid w:val="00FC486A"/>
    <w:rsid w:val="00FC5879"/>
    <w:rsid w:val="00FD000E"/>
    <w:rsid w:val="00FD05EC"/>
    <w:rsid w:val="00FD4F89"/>
    <w:rsid w:val="00FE48A9"/>
    <w:rsid w:val="00FE6E18"/>
    <w:rsid w:val="00FF041D"/>
    <w:rsid w:val="00FF1A39"/>
    <w:rsid w:val="00FF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441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uk-UA" w:eastAsia="en-US"/>
    </w:rPr>
  </w:style>
  <w:style w:type="paragraph" w:styleId="1">
    <w:name w:val="heading 1"/>
    <w:basedOn w:val="a"/>
    <w:uiPriority w:val="1"/>
    <w:qFormat/>
    <w:rsid w:val="001D4415"/>
    <w:pPr>
      <w:ind w:left="4031" w:right="4102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54D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A1"/>
    <w:pPr>
      <w:widowControl/>
      <w:autoSpaceDE/>
      <w:autoSpaceDN/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41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4415"/>
    <w:rPr>
      <w:sz w:val="20"/>
      <w:szCs w:val="20"/>
    </w:rPr>
  </w:style>
  <w:style w:type="paragraph" w:customStyle="1" w:styleId="10">
    <w:name w:val="Заголовок1"/>
    <w:basedOn w:val="a"/>
    <w:uiPriority w:val="1"/>
    <w:qFormat/>
    <w:rsid w:val="001D4415"/>
    <w:pPr>
      <w:spacing w:before="3"/>
      <w:ind w:left="100" w:right="1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4415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1D4415"/>
    <w:pPr>
      <w:spacing w:before="95"/>
      <w:ind w:left="97"/>
    </w:pPr>
  </w:style>
  <w:style w:type="table" w:styleId="a5">
    <w:name w:val="Table Grid"/>
    <w:basedOn w:val="a1"/>
    <w:uiPriority w:val="59"/>
    <w:rsid w:val="00E5576F"/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6603"/>
    <w:pPr>
      <w:tabs>
        <w:tab w:val="center" w:pos="4819"/>
        <w:tab w:val="right" w:pos="9639"/>
      </w:tabs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296603"/>
    <w:rPr>
      <w:rFonts w:ascii="Arial" w:eastAsia="Arial" w:hAnsi="Arial" w:cs="Arial"/>
      <w:lang w:val="uk-UA"/>
    </w:rPr>
  </w:style>
  <w:style w:type="paragraph" w:styleId="a8">
    <w:name w:val="footer"/>
    <w:basedOn w:val="a"/>
    <w:link w:val="a9"/>
    <w:uiPriority w:val="99"/>
    <w:unhideWhenUsed/>
    <w:rsid w:val="00296603"/>
    <w:pPr>
      <w:tabs>
        <w:tab w:val="center" w:pos="4819"/>
        <w:tab w:val="right" w:pos="9639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296603"/>
    <w:rPr>
      <w:rFonts w:ascii="Arial" w:eastAsia="Arial" w:hAnsi="Arial" w:cs="Arial"/>
      <w:lang w:val="uk-UA"/>
    </w:rPr>
  </w:style>
  <w:style w:type="character" w:customStyle="1" w:styleId="70">
    <w:name w:val="Заголовок 7 Знак"/>
    <w:link w:val="7"/>
    <w:uiPriority w:val="9"/>
    <w:semiHidden/>
    <w:rsid w:val="00B263A1"/>
    <w:rPr>
      <w:rFonts w:ascii="Calibri" w:eastAsia="Times New Roman" w:hAnsi="Calibri" w:cs="Times New Roman"/>
      <w:sz w:val="24"/>
      <w:szCs w:val="24"/>
      <w:lang w:val="uk-UA" w:eastAsia="ru-RU"/>
    </w:rPr>
  </w:style>
  <w:style w:type="character" w:styleId="aa">
    <w:name w:val="Hyperlink"/>
    <w:uiPriority w:val="99"/>
    <w:unhideWhenUsed/>
    <w:rsid w:val="00C461F3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C461F3"/>
    <w:rPr>
      <w:color w:val="605E5C"/>
      <w:shd w:val="clear" w:color="auto" w:fill="E1DFDD"/>
    </w:rPr>
  </w:style>
  <w:style w:type="character" w:customStyle="1" w:styleId="fontstyle01">
    <w:name w:val="fontstyle01"/>
    <w:rsid w:val="004542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42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FollowedHyperlink"/>
    <w:uiPriority w:val="99"/>
    <w:semiHidden/>
    <w:unhideWhenUsed/>
    <w:rsid w:val="00257E3F"/>
    <w:rPr>
      <w:color w:val="954F72"/>
      <w:u w:val="single"/>
    </w:rPr>
  </w:style>
  <w:style w:type="paragraph" w:customStyle="1" w:styleId="Default">
    <w:name w:val="Default"/>
    <w:rsid w:val="004C38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ocdata">
    <w:name w:val="docdata"/>
    <w:aliases w:val="docy,v5,3002,baiaagaaboqcaaad8wkaaaubcgaaaaaaaaaaaaaaaaaaaaaaaaaaaaaaaaaaaaaaaaaaaaaaaaaaaaaaaaaaaaaaaaaaaaaaaaaaaaaaaaaaaaaaaaaaaaaaaaaaaaaaaaaaaaaaaaaaaaaaaaaaaaaaaaaaaaaaaaaaaaaaaaaaaaaaaaaaaaaaaaaaaaaaaaaaaaaaaaaaaaaaaaaaaaaaaaaaaaaaaaaaaaaa"/>
    <w:basedOn w:val="a"/>
    <w:rsid w:val="007259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3">
    <w:name w:val="Font Style323"/>
    <w:uiPriority w:val="99"/>
    <w:rsid w:val="00CE3586"/>
    <w:rPr>
      <w:rFonts w:ascii="Tahoma" w:hAnsi="Tahoma"/>
      <w:b/>
      <w:sz w:val="22"/>
    </w:rPr>
  </w:style>
  <w:style w:type="character" w:customStyle="1" w:styleId="FontStyle342">
    <w:name w:val="Font Style342"/>
    <w:uiPriority w:val="99"/>
    <w:rsid w:val="00CE3586"/>
    <w:rPr>
      <w:rFonts w:ascii="Times New Roman" w:hAnsi="Times New Roman"/>
      <w:i/>
      <w:sz w:val="20"/>
    </w:rPr>
  </w:style>
  <w:style w:type="character" w:customStyle="1" w:styleId="FontStyle343">
    <w:name w:val="Font Style343"/>
    <w:uiPriority w:val="99"/>
    <w:rsid w:val="00141633"/>
    <w:rPr>
      <w:rFonts w:ascii="Times New Roman" w:hAnsi="Times New Roman"/>
      <w:i/>
      <w:sz w:val="20"/>
    </w:rPr>
  </w:style>
  <w:style w:type="character" w:customStyle="1" w:styleId="FontStyle374">
    <w:name w:val="Font Style374"/>
    <w:uiPriority w:val="99"/>
    <w:rsid w:val="00141633"/>
    <w:rPr>
      <w:rFonts w:ascii="Times New Roman" w:hAnsi="Times New Roman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E35D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54D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customStyle="1" w:styleId="12">
    <w:name w:val="Абзац списку1"/>
    <w:basedOn w:val="a"/>
    <w:rsid w:val="00634CBA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pdi.edu.ua/wp-content/uploads/2021/12/Pro-rejtyngovu-systemu-otsinyuvannya-navchalnyh-dosyagnen-zdobuvachiv-pershogo-bakalavrskogo-rivny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pdi.edu.ua/publichna-informatsiia/polozhennya-yaki-reglamentuyut-diyalnist-instytut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avalevcenko1984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sekmodule.km.ua/course/view.php?id=126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7A307-32B4-4C68-A64F-4E9A9F72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мойо</dc:creator>
  <cp:lastModifiedBy>Sm</cp:lastModifiedBy>
  <cp:revision>3</cp:revision>
  <cp:lastPrinted>2020-08-12T16:57:00Z</cp:lastPrinted>
  <dcterms:created xsi:type="dcterms:W3CDTF">2024-09-12T06:55:00Z</dcterms:created>
  <dcterms:modified xsi:type="dcterms:W3CDTF">2024-09-18T07:13:00Z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2020-01-23T00:00:00Z</vt:filetime>
  </property>
</Properties>
</file>